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20" w:lineRule="exact"/>
        <w:jc w:val="left"/>
        <w:rPr>
          <w:rFonts w:hint="eastAsia" w:ascii="宋体" w:hAnsi="宋体" w:eastAsia="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《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新能源公交车辆监造验收规范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》团体标准的编号、名称、主要内容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36"/>
        <w:gridCol w:w="2825"/>
        <w:gridCol w:w="4418"/>
        <w:gridCol w:w="2379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称</w:t>
            </w:r>
          </w:p>
        </w:tc>
        <w:tc>
          <w:tcPr>
            <w:tcW w:w="4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容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代替标准号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T/SUPTA 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—20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新能源公交车辆监造验收规范</w:t>
            </w:r>
          </w:p>
        </w:tc>
        <w:tc>
          <w:tcPr>
            <w:tcW w:w="441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本文件规定了新能源公交车辆招标完毕后技术合同签订、部件符合性验收、样车生产及监造、样车验收及整改、批量生产及抽检、交付检验、运营后验收、质保金支付的要求。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本文件适用于新能源公交车辆的监造验收。</w:t>
            </w:r>
          </w:p>
        </w:tc>
        <w:tc>
          <w:tcPr>
            <w:tcW w:w="23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</w:tbl>
    <w:p>
      <w:pPr>
        <w:spacing w:line="520" w:lineRule="exact"/>
        <w:jc w:val="center"/>
        <w:rPr>
          <w:rFonts w:hint="eastAsia" w:ascii="宋体" w:hAnsi="宋体" w:eastAsia="宋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NGZmN2JjNzkwYWJmOTI1YmNjYWI4MjI3YzJkNGIifQ=="/>
  </w:docVars>
  <w:rsids>
    <w:rsidRoot w:val="00000000"/>
    <w:rsid w:val="35C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191</Characters>
  <Lines>0</Lines>
  <Paragraphs>0</Paragraphs>
  <TotalTime>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2023-08-18T01:57:10Z</dcterms:created>
  <dc:creator>Administrator</dc:creator>
  <cp:lastModifiedBy>A_平安是福</cp:lastModifiedBy>
  <dcterms:modified xsi:type="dcterms:W3CDTF">2023-08-18T01:57:16Z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87843F0125BC434582110F4D6FB6C8A1_12</vt:lpwstr>
  </property>
</Properties>
</file>