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60" w:lineRule="exact"/>
        <w:ind w:left="0" w:leftChars="0" w:firstLine="0" w:firstLineChars="0"/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附件：</w:t>
      </w:r>
    </w:p>
    <w:p>
      <w:pPr>
        <w:pStyle w:val="5"/>
        <w:spacing w:line="560" w:lineRule="exact"/>
        <w:ind w:left="0" w:leftChars="0" w:firstLine="0" w:firstLineChars="0"/>
        <w:jc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 w:bidi="ar"/>
        </w:rPr>
        <w:t>团体标准清单</w:t>
      </w:r>
    </w:p>
    <w:tbl>
      <w:tblPr>
        <w:tblStyle w:val="6"/>
        <w:tblW w:w="90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2047"/>
        <w:gridCol w:w="3538"/>
        <w:gridCol w:w="1393"/>
        <w:gridCol w:w="139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标准编号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标准名称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批准日期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top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实施日期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《新型冠状病毒肺炎疫情防控环卫作业全流程消毒技术规范》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《激光雷达道路团雾监测预警技术规范》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《温室气体柱浓度地基监测技术规范 傅里叶变换红外光谱法》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《温室气体通量监测技术规范 可调谐半导体激光吸收光谱法》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《市政取水用格栅通用技术条件》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《农村生活污水分散收集与模块化生物处理技术规范》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《农村生活污水模块化潜流湿地处理技术要求》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《低温环境下一体化生活污水处理装备技术规范》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T/AHEPI 0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《陶瓷平板膜生物反应器+电化学催化氧化法处理垃圾渗滤液技术规范》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T/AHEPI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《城镇排水系统智慧运维技术规范》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T/AHEPI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eastAsia="zh-CN"/>
              </w:rPr>
              <w:t>—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2022</w:t>
            </w:r>
          </w:p>
        </w:tc>
        <w:tc>
          <w:tcPr>
            <w:tcW w:w="3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  <w:t>《高效富氧碳纤维生物反应器水环境治理技术指南》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2022-12-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01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03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OWMyODc2YmE3M2JmMzNiYjNmMDdhYjFkMmIwNTEifQ=="/>
  </w:docVars>
  <w:rsids>
    <w:rsidRoot w:val="2B4A2A3E"/>
    <w:rsid w:val="2B4A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624"/>
      <w:textAlignment w:val="center"/>
    </w:pPr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envelope return"/>
    <w:basedOn w:val="1"/>
    <w:qFormat/>
    <w:uiPriority w:val="0"/>
    <w:pPr>
      <w:snapToGrid w:val="0"/>
      <w:spacing w:line="360" w:lineRule="auto"/>
      <w:ind w:firstLine="200" w:firstLineChars="200"/>
    </w:pPr>
    <w:rPr>
      <w:rFonts w:ascii="Arial" w:hAnsi="Arial" w:cs="Arial"/>
      <w:szCs w:val="20"/>
    </w:rPr>
  </w:style>
  <w:style w:type="paragraph" w:styleId="5">
    <w:name w:val="Body Text First Indent 2"/>
    <w:basedOn w:val="3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2022-12-20T02:49:00Z</dcterms:created>
  <dc:creator>环保</dc:creator>
  <cp:lastModifiedBy>环保</cp:lastModifiedBy>
  <dcterms:modified xsi:type="dcterms:W3CDTF">2022-12-20T02:49:46Z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7003EA2146A840C3800FCA5616F0E14E</vt:lpwstr>
  </property>
</Properties>
</file>