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8924A1">
        <w:tc>
          <w:tcPr>
            <w:tcW w:w="509" w:type="dxa"/>
          </w:tcPr>
          <w:p w:rsidR="008924A1" w:rsidRDefault="00202155">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8924A1" w:rsidRDefault="00194ECB">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27.020</w:t>
            </w:r>
          </w:p>
        </w:tc>
      </w:tr>
      <w:tr w:rsidR="008924A1">
        <w:tc>
          <w:tcPr>
            <w:tcW w:w="509" w:type="dxa"/>
          </w:tcPr>
          <w:p w:rsidR="008924A1" w:rsidRDefault="0020215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9242"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tblPr>
            <w:tblGrid>
              <w:gridCol w:w="9242"/>
            </w:tblGrid>
            <w:tr w:rsidR="008924A1">
              <w:trPr>
                <w:trHeight w:hRule="exact" w:val="1021"/>
              </w:trPr>
              <w:tc>
                <w:tcPr>
                  <w:tcW w:w="9242" w:type="dxa"/>
                  <w:vAlign w:val="center"/>
                </w:tcPr>
                <w:p w:rsidR="008924A1" w:rsidRDefault="008924A1" w:rsidP="009F7DC1">
                  <w:pPr>
                    <w:pStyle w:val="affff8"/>
                    <w:framePr w:w="0" w:hRule="auto" w:wrap="auto" w:hAnchor="text" w:xAlign="left" w:yAlign="inline" w:anchorLock="0"/>
                    <w:ind w:left="420" w:right="624"/>
                    <w:rPr>
                      <w:rFonts w:ascii="宋体" w:hAnsi="宋体"/>
                      <w:sz w:val="28"/>
                      <w:szCs w:val="28"/>
                    </w:rPr>
                  </w:pPr>
                </w:p>
              </w:tc>
            </w:tr>
          </w:tbl>
          <w:p w:rsidR="008924A1" w:rsidRDefault="003709C9">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0" w:name="CSDN"/>
            <w:r w:rsidR="00202155">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02155">
              <w:rPr>
                <w:rFonts w:ascii="黑体" w:eastAsia="黑体" w:hAnsi="黑体"/>
                <w:sz w:val="21"/>
                <w:szCs w:val="21"/>
              </w:rPr>
              <w:t>J 31</w:t>
            </w:r>
            <w:r>
              <w:rPr>
                <w:rFonts w:ascii="黑体" w:eastAsia="黑体" w:hAnsi="黑体"/>
                <w:sz w:val="21"/>
                <w:szCs w:val="21"/>
              </w:rPr>
              <w:fldChar w:fldCharType="end"/>
            </w:r>
            <w:bookmarkEnd w:id="0"/>
          </w:p>
        </w:tc>
      </w:tr>
    </w:tbl>
    <w:p w:rsidR="008924A1" w:rsidRPr="00987716" w:rsidRDefault="00202155" w:rsidP="00987716">
      <w:pPr>
        <w:pStyle w:val="affff9"/>
        <w:framePr w:w="9639" w:h="1474" w:hRule="exact" w:hSpace="181" w:vSpace="181" w:wrap="around" w:hAnchor="page" w:x="1293" w:y="1910"/>
        <w:rPr>
          <w:rFonts w:ascii="黑体" w:eastAsia="黑体" w:hAnsi="黑体"/>
          <w:b w:val="0"/>
          <w:bCs w:val="0"/>
          <w:w w:val="100"/>
          <w:sz w:val="72"/>
          <w:szCs w:val="72"/>
        </w:rPr>
      </w:pPr>
      <w:bookmarkStart w:id="1" w:name="_Hlk26473981"/>
      <w:r w:rsidRPr="00987716">
        <w:rPr>
          <w:rFonts w:ascii="黑体" w:eastAsia="黑体" w:hint="eastAsia"/>
          <w:b w:val="0"/>
          <w:w w:val="100"/>
          <w:sz w:val="72"/>
          <w:szCs w:val="72"/>
        </w:rPr>
        <w:t>团体</w:t>
      </w:r>
      <w:r w:rsidRPr="00987716">
        <w:rPr>
          <w:rFonts w:ascii="黑体" w:eastAsia="黑体" w:hAnsi="黑体" w:hint="eastAsia"/>
          <w:b w:val="0"/>
          <w:bCs w:val="0"/>
          <w:w w:val="100"/>
          <w:sz w:val="72"/>
          <w:szCs w:val="72"/>
        </w:rPr>
        <w:t>标准</w:t>
      </w:r>
    </w:p>
    <w:bookmarkEnd w:id="1"/>
    <w:p w:rsidR="008924A1" w:rsidRDefault="00202155">
      <w:pPr>
        <w:pStyle w:val="afffffffffa"/>
        <w:framePr w:wrap="around"/>
      </w:pPr>
      <w:r>
        <w:t>T/</w:t>
      </w:r>
      <w:r w:rsidR="003709C9">
        <w:fldChar w:fldCharType="begin">
          <w:ffData>
            <w:name w:val="文字1"/>
            <w:enabled/>
            <w:calcOnExit w:val="0"/>
            <w:textInput>
              <w:default w:val="XXX"/>
            </w:textInput>
          </w:ffData>
        </w:fldChar>
      </w:r>
      <w:bookmarkStart w:id="2" w:name="文字1"/>
      <w:r>
        <w:instrText xml:space="preserve"> FORMTEXT </w:instrText>
      </w:r>
      <w:r w:rsidR="003709C9">
        <w:fldChar w:fldCharType="separate"/>
      </w:r>
      <w:r>
        <w:t>CFA</w:t>
      </w:r>
      <w:r w:rsidR="003709C9">
        <w:fldChar w:fldCharType="end"/>
      </w:r>
      <w:bookmarkEnd w:id="2"/>
      <w:r>
        <w:t xml:space="preserve"> </w:t>
      </w:r>
      <w:r w:rsidR="003709C9">
        <w:fldChar w:fldCharType="begin">
          <w:ffData>
            <w:name w:val="NSTD_CODE_F"/>
            <w:enabled/>
            <w:calcOnExit w:val="0"/>
            <w:textInput>
              <w:default w:val="XXXX"/>
            </w:textInput>
          </w:ffData>
        </w:fldChar>
      </w:r>
      <w:bookmarkStart w:id="3" w:name="NSTD_CODE_F"/>
      <w:r>
        <w:instrText xml:space="preserve"> FORMTEXT </w:instrText>
      </w:r>
      <w:r w:rsidR="003709C9">
        <w:fldChar w:fldCharType="separate"/>
      </w:r>
      <w:r>
        <w:t>020101042</w:t>
      </w:r>
      <w:r w:rsidR="003709C9">
        <w:fldChar w:fldCharType="end"/>
      </w:r>
      <w:bookmarkEnd w:id="3"/>
      <w:r>
        <w:rPr>
          <w:rFonts w:hAnsi="黑体"/>
        </w:rPr>
        <w:t>—</w:t>
      </w:r>
      <w:r w:rsidR="003709C9">
        <w:fldChar w:fldCharType="begin">
          <w:ffData>
            <w:name w:val="NSTD_CODE_B"/>
            <w:enabled/>
            <w:calcOnExit w:val="0"/>
            <w:textInput>
              <w:default w:val="XXXX"/>
            </w:textInput>
          </w:ffData>
        </w:fldChar>
      </w:r>
      <w:bookmarkStart w:id="4" w:name="NSTD_CODE_B"/>
      <w:r>
        <w:instrText xml:space="preserve"> FORMTEXT </w:instrText>
      </w:r>
      <w:r w:rsidR="003709C9">
        <w:fldChar w:fldCharType="separate"/>
      </w:r>
      <w:r>
        <w:t>202</w:t>
      </w:r>
      <w:r>
        <w:rPr>
          <w:rFonts w:hint="eastAsia"/>
        </w:rPr>
        <w:t>2</w:t>
      </w:r>
      <w:r w:rsidR="003709C9">
        <w:fldChar w:fldCharType="end"/>
      </w:r>
      <w:bookmarkEnd w:id="4"/>
    </w:p>
    <w:p w:rsidR="008924A1" w:rsidRDefault="003709C9">
      <w:pPr>
        <w:pStyle w:val="afffffffffb"/>
        <w:framePr w:wrap="around"/>
        <w:rPr>
          <w:rFonts w:hAnsi="黑体"/>
        </w:rPr>
      </w:pPr>
      <w:r>
        <w:rPr>
          <w:rFonts w:hAnsi="黑体"/>
        </w:rPr>
        <w:fldChar w:fldCharType="begin">
          <w:ffData>
            <w:name w:val="OSTD_CODE"/>
            <w:enabled/>
            <w:calcOnExit w:val="0"/>
            <w:textInput/>
          </w:ffData>
        </w:fldChar>
      </w:r>
      <w:bookmarkStart w:id="5" w:name="OSTD_CODE"/>
      <w:r w:rsidR="00202155">
        <w:rPr>
          <w:rFonts w:hAnsi="黑体"/>
        </w:rPr>
        <w:instrText xml:space="preserve"> FORMTEXT </w:instrText>
      </w:r>
      <w:r>
        <w:rPr>
          <w:rFonts w:hAnsi="黑体"/>
        </w:rPr>
      </w:r>
      <w:r>
        <w:rPr>
          <w:rFonts w:hAnsi="黑体"/>
        </w:rPr>
        <w:fldChar w:fldCharType="separate"/>
      </w:r>
      <w:r w:rsidR="00202155">
        <w:rPr>
          <w:rFonts w:hAnsi="黑体"/>
        </w:rPr>
        <w:t>     </w:t>
      </w:r>
      <w:r>
        <w:rPr>
          <w:rFonts w:hAnsi="黑体"/>
        </w:rPr>
        <w:fldChar w:fldCharType="end"/>
      </w:r>
      <w:bookmarkEnd w:id="5"/>
    </w:p>
    <w:p w:rsidR="008924A1" w:rsidRDefault="003709C9">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59264;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w:r>
    </w:p>
    <w:p w:rsidR="008924A1" w:rsidRDefault="008924A1">
      <w:pPr>
        <w:pStyle w:val="affff9"/>
        <w:framePr w:w="9639" w:h="6976" w:hRule="exact" w:hSpace="0" w:vSpace="0" w:wrap="around" w:hAnchor="page" w:y="6408"/>
        <w:jc w:val="center"/>
        <w:rPr>
          <w:rFonts w:ascii="黑体" w:eastAsia="黑体" w:hAnsi="黑体"/>
          <w:b w:val="0"/>
          <w:bCs w:val="0"/>
          <w:w w:val="100"/>
        </w:rPr>
      </w:pPr>
    </w:p>
    <w:p w:rsidR="008924A1" w:rsidRDefault="003709C9">
      <w:pPr>
        <w:pStyle w:val="afffffffffc"/>
        <w:framePr w:h="6974" w:hRule="exact" w:wrap="around" w:x="1419" w:anchorLock="1"/>
      </w:pPr>
      <w:r>
        <w:fldChar w:fldCharType="begin">
          <w:ffData>
            <w:name w:val="CSTD_NAME"/>
            <w:enabled/>
            <w:calcOnExit w:val="0"/>
            <w:textInput>
              <w:default w:val="点击此处添加标准名称"/>
            </w:textInput>
          </w:ffData>
        </w:fldChar>
      </w:r>
      <w:bookmarkStart w:id="6" w:name="CSTD_NAME"/>
      <w:r w:rsidR="00202155">
        <w:instrText xml:space="preserve"> FORMTEXT </w:instrText>
      </w:r>
      <w:r>
        <w:fldChar w:fldCharType="separate"/>
      </w:r>
      <w:r w:rsidR="00202155">
        <w:t>压缩机隔板铸铁件技术规范</w:t>
      </w:r>
      <w:r>
        <w:fldChar w:fldCharType="end"/>
      </w:r>
      <w:bookmarkEnd w:id="6"/>
    </w:p>
    <w:p w:rsidR="008924A1" w:rsidRDefault="008924A1">
      <w:pPr>
        <w:framePr w:w="9639" w:h="6974" w:hRule="exact" w:wrap="around" w:vAnchor="page" w:hAnchor="page" w:x="1419" w:y="6408" w:anchorLock="1"/>
        <w:ind w:left="-1418"/>
      </w:pPr>
    </w:p>
    <w:p w:rsidR="008924A1" w:rsidRDefault="003709C9">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sidR="00202155">
        <w:rPr>
          <w:rFonts w:eastAsia="黑体"/>
          <w:szCs w:val="28"/>
        </w:rPr>
        <w:instrText xml:space="preserve"> FORMTEXT </w:instrText>
      </w:r>
      <w:r>
        <w:rPr>
          <w:rFonts w:eastAsia="黑体"/>
          <w:szCs w:val="28"/>
        </w:rPr>
      </w:r>
      <w:r>
        <w:rPr>
          <w:rFonts w:eastAsia="黑体"/>
          <w:szCs w:val="28"/>
        </w:rPr>
        <w:fldChar w:fldCharType="separate"/>
      </w:r>
      <w:r w:rsidR="00202155">
        <w:rPr>
          <w:rFonts w:eastAsia="黑体" w:hint="eastAsia"/>
          <w:szCs w:val="28"/>
        </w:rPr>
        <w:t xml:space="preserve">Technical </w:t>
      </w:r>
      <w:r w:rsidR="00202155">
        <w:rPr>
          <w:rFonts w:eastAsia="黑体"/>
          <w:szCs w:val="28"/>
        </w:rPr>
        <w:t>s</w:t>
      </w:r>
      <w:r w:rsidR="00202155">
        <w:rPr>
          <w:rFonts w:eastAsia="黑体" w:hint="eastAsia"/>
          <w:szCs w:val="28"/>
        </w:rPr>
        <w:t>pecification of compressor diaphragm iron castings</w:t>
      </w:r>
      <w:r>
        <w:rPr>
          <w:rFonts w:eastAsia="黑体"/>
          <w:szCs w:val="28"/>
        </w:rPr>
        <w:fldChar w:fldCharType="end"/>
      </w:r>
      <w:bookmarkEnd w:id="7"/>
    </w:p>
    <w:p w:rsidR="008924A1" w:rsidRDefault="008924A1">
      <w:pPr>
        <w:framePr w:w="9639" w:h="6974" w:hRule="exact" w:wrap="around" w:vAnchor="page" w:hAnchor="page" w:x="1419" w:y="6408" w:anchorLock="1"/>
        <w:spacing w:line="760" w:lineRule="exact"/>
        <w:ind w:left="-1418"/>
      </w:pPr>
    </w:p>
    <w:p w:rsidR="008924A1" w:rsidRDefault="008924A1">
      <w:pPr>
        <w:pStyle w:val="afffffff1"/>
        <w:framePr w:w="9639" w:h="6974" w:hRule="exact" w:wrap="around" w:vAnchor="page" w:hAnchor="page" w:x="1419" w:y="6408" w:anchorLock="1"/>
        <w:textAlignment w:val="bottom"/>
        <w:rPr>
          <w:rFonts w:eastAsia="黑体"/>
          <w:szCs w:val="28"/>
        </w:rPr>
      </w:pPr>
    </w:p>
    <w:p w:rsidR="008924A1" w:rsidRDefault="003709C9">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8" w:name="下拉1"/>
      <w:r w:rsidR="00202155">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8"/>
    </w:p>
    <w:p w:rsidR="008924A1" w:rsidRPr="00987716" w:rsidRDefault="003709C9">
      <w:pPr>
        <w:pStyle w:val="afffffff1"/>
        <w:framePr w:w="9639" w:h="6974" w:hRule="exact" w:wrap="around" w:vAnchor="page" w:hAnchor="page" w:x="1419" w:y="6408" w:anchorLock="1"/>
        <w:spacing w:before="180" w:line="240" w:lineRule="atLeast"/>
        <w:textAlignment w:val="bottom"/>
        <w:rPr>
          <w:sz w:val="32"/>
          <w:szCs w:val="32"/>
        </w:rPr>
      </w:pPr>
      <w:r w:rsidRPr="00987716">
        <w:rPr>
          <w:sz w:val="32"/>
          <w:szCs w:val="32"/>
        </w:rPr>
        <w:fldChar w:fldCharType="begin">
          <w:ffData>
            <w:name w:val="CMPLSH_DATE"/>
            <w:enabled/>
            <w:calcOnExit w:val="0"/>
            <w:textInput/>
          </w:ffData>
        </w:fldChar>
      </w:r>
      <w:bookmarkStart w:id="9" w:name="CMPLSH_DATE"/>
      <w:r w:rsidR="00202155" w:rsidRPr="00987716">
        <w:rPr>
          <w:sz w:val="32"/>
          <w:szCs w:val="32"/>
        </w:rPr>
        <w:instrText xml:space="preserve"> FORMTEXT </w:instrText>
      </w:r>
      <w:r w:rsidRPr="00987716">
        <w:rPr>
          <w:sz w:val="32"/>
          <w:szCs w:val="32"/>
        </w:rPr>
      </w:r>
      <w:r w:rsidRPr="00987716">
        <w:rPr>
          <w:sz w:val="32"/>
          <w:szCs w:val="32"/>
        </w:rPr>
        <w:fldChar w:fldCharType="separate"/>
      </w:r>
      <w:r w:rsidR="00202155" w:rsidRPr="00987716">
        <w:rPr>
          <w:rFonts w:hint="eastAsia"/>
          <w:sz w:val="32"/>
          <w:szCs w:val="32"/>
        </w:rPr>
        <w:t>公告稿</w:t>
      </w:r>
      <w:r w:rsidRPr="00987716">
        <w:rPr>
          <w:sz w:val="32"/>
          <w:szCs w:val="32"/>
        </w:rPr>
        <w:fldChar w:fldCharType="end"/>
      </w:r>
      <w:bookmarkEnd w:id="9"/>
    </w:p>
    <w:p w:rsidR="008924A1" w:rsidRDefault="003709C9" w:rsidP="009F7DC1">
      <w:pPr>
        <w:pStyle w:val="afffffff1"/>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sidR="00202155">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0"/>
    </w:p>
    <w:p w:rsidR="008924A1" w:rsidRDefault="00F91C29">
      <w:pPr>
        <w:pStyle w:val="afffffffff8"/>
        <w:framePr w:wrap="around" w:y="14176"/>
      </w:pPr>
      <w:r>
        <w:rPr>
          <w:rFonts w:ascii="黑体" w:hint="eastAsia"/>
        </w:rPr>
        <w:t>2022</w:t>
      </w:r>
      <w:r w:rsidR="00202155">
        <w:t xml:space="preserve"> </w:t>
      </w:r>
      <w:r w:rsidR="00202155">
        <w:rPr>
          <w:rFonts w:ascii="黑体"/>
        </w:rPr>
        <w:t>-</w:t>
      </w:r>
      <w:r w:rsidR="00202155">
        <w:t xml:space="preserve"> </w:t>
      </w:r>
      <w:r>
        <w:rPr>
          <w:rFonts w:ascii="黑体" w:hint="eastAsia"/>
        </w:rPr>
        <w:t>03</w:t>
      </w:r>
      <w:r w:rsidR="00202155">
        <w:t xml:space="preserve"> </w:t>
      </w:r>
      <w:r w:rsidR="00202155">
        <w:rPr>
          <w:rFonts w:ascii="黑体"/>
        </w:rPr>
        <w:t>-</w:t>
      </w:r>
      <w:r w:rsidR="00202155">
        <w:t xml:space="preserve"> </w:t>
      </w:r>
      <w:r>
        <w:rPr>
          <w:rFonts w:ascii="黑体" w:hint="eastAsia"/>
        </w:rPr>
        <w:t>17</w:t>
      </w:r>
      <w:r w:rsidR="00202155">
        <w:rPr>
          <w:rFonts w:hint="eastAsia"/>
        </w:rPr>
        <w:t>发布</w:t>
      </w:r>
    </w:p>
    <w:p w:rsidR="008924A1" w:rsidRDefault="00F91C29">
      <w:pPr>
        <w:pStyle w:val="afffffffff9"/>
        <w:framePr w:wrap="around" w:y="14176"/>
      </w:pPr>
      <w:r>
        <w:rPr>
          <w:rFonts w:ascii="黑体" w:hint="eastAsia"/>
        </w:rPr>
        <w:t>2022</w:t>
      </w:r>
      <w:r w:rsidR="00202155">
        <w:t xml:space="preserve"> </w:t>
      </w:r>
      <w:r w:rsidR="00202155">
        <w:rPr>
          <w:rFonts w:ascii="黑体"/>
        </w:rPr>
        <w:t>-</w:t>
      </w:r>
      <w:r w:rsidR="00202155">
        <w:t xml:space="preserve"> </w:t>
      </w:r>
      <w:r>
        <w:rPr>
          <w:rFonts w:ascii="黑体" w:hint="eastAsia"/>
        </w:rPr>
        <w:t>06</w:t>
      </w:r>
      <w:r w:rsidR="00202155">
        <w:t xml:space="preserve"> </w:t>
      </w:r>
      <w:r w:rsidR="00202155">
        <w:rPr>
          <w:rFonts w:ascii="黑体"/>
        </w:rPr>
        <w:t>-</w:t>
      </w:r>
      <w:r w:rsidR="00202155">
        <w:t xml:space="preserve"> </w:t>
      </w:r>
      <w:r>
        <w:rPr>
          <w:rFonts w:ascii="黑体" w:hint="eastAsia"/>
        </w:rPr>
        <w:t>17</w:t>
      </w:r>
      <w:r w:rsidR="00202155">
        <w:rPr>
          <w:rFonts w:hint="eastAsia"/>
        </w:rPr>
        <w:t>实施</w:t>
      </w:r>
    </w:p>
    <w:p w:rsidR="008924A1" w:rsidRDefault="003709C9">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1" w:name="fm"/>
      <w:r w:rsidR="00202155">
        <w:rPr>
          <w:rFonts w:hAnsi="黑体"/>
          <w:w w:val="100"/>
          <w:sz w:val="28"/>
        </w:rPr>
        <w:instrText xml:space="preserve"> FORMTEXT </w:instrText>
      </w:r>
      <w:r>
        <w:rPr>
          <w:rFonts w:hAnsi="黑体"/>
          <w:w w:val="100"/>
          <w:sz w:val="28"/>
        </w:rPr>
      </w:r>
      <w:r>
        <w:rPr>
          <w:rFonts w:hAnsi="黑体"/>
          <w:w w:val="100"/>
          <w:sz w:val="28"/>
        </w:rPr>
        <w:fldChar w:fldCharType="separate"/>
      </w:r>
      <w:r w:rsidR="00202155">
        <w:rPr>
          <w:rFonts w:hAnsi="黑体" w:hint="eastAsia"/>
          <w:w w:val="100"/>
          <w:sz w:val="28"/>
        </w:rPr>
        <w:t>中国铸造</w:t>
      </w:r>
      <w:r w:rsidR="00202155">
        <w:rPr>
          <w:rFonts w:hAnsi="黑体"/>
          <w:w w:val="100"/>
          <w:sz w:val="28"/>
        </w:rPr>
        <w:t>协会</w:t>
      </w:r>
      <w:r>
        <w:rPr>
          <w:rFonts w:hAnsi="黑体"/>
          <w:w w:val="100"/>
          <w:sz w:val="28"/>
        </w:rPr>
        <w:fldChar w:fldCharType="end"/>
      </w:r>
      <w:bookmarkEnd w:id="11"/>
      <w:r w:rsidR="00202155">
        <w:rPr>
          <w:rFonts w:ascii="Times New Roman"/>
          <w:w w:val="100"/>
          <w:sz w:val="28"/>
        </w:rPr>
        <w:t>  </w:t>
      </w:r>
      <w:r w:rsidR="00202155">
        <w:rPr>
          <w:rStyle w:val="afffffffffff1"/>
          <w:rFonts w:hAnsi="黑体" w:hint="eastAsia"/>
          <w:position w:val="0"/>
        </w:rPr>
        <w:t>发</w:t>
      </w:r>
      <w:r w:rsidR="00202155">
        <w:rPr>
          <w:rStyle w:val="afffffffffff1"/>
          <w:rFonts w:hAnsi="黑体" w:hint="eastAsia"/>
          <w:spacing w:val="0"/>
          <w:position w:val="0"/>
        </w:rPr>
        <w:t>布</w:t>
      </w:r>
    </w:p>
    <w:p w:rsidR="008924A1" w:rsidRDefault="003709C9">
      <w:pPr>
        <w:rPr>
          <w:rFonts w:ascii="宋体" w:hAnsi="宋体"/>
          <w:sz w:val="28"/>
          <w:szCs w:val="28"/>
        </w:rPr>
        <w:sectPr w:rsidR="008924A1">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noProof/>
          <w:sz w:val="28"/>
          <w:szCs w:val="28"/>
        </w:rPr>
        <w:pict>
          <v:line id="直接连接符 5" o:spid="_x0000_s1027" style="position:absolute;left:0;text-align:left;z-index:251660288;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w:r>
    </w:p>
    <w:p w:rsidR="008924A1" w:rsidRDefault="00202155">
      <w:pPr>
        <w:pStyle w:val="affffff3"/>
        <w:spacing w:after="360"/>
      </w:pPr>
      <w:bookmarkStart w:id="12" w:name="BookMark1"/>
      <w:bookmarkStart w:id="13" w:name="_Toc97820223"/>
      <w:r>
        <w:rPr>
          <w:rFonts w:hint="eastAsia"/>
          <w:spacing w:val="320"/>
        </w:rPr>
        <w:lastRenderedPageBreak/>
        <w:t>目</w:t>
      </w:r>
      <w:r>
        <w:rPr>
          <w:rFonts w:hint="eastAsia"/>
        </w:rPr>
        <w:t>次</w:t>
      </w:r>
    </w:p>
    <w:p w:rsidR="008924A1" w:rsidRDefault="003709C9">
      <w:pPr>
        <w:pStyle w:val="10"/>
        <w:tabs>
          <w:tab w:val="right" w:leader="dot" w:pos="9344"/>
        </w:tabs>
        <w:rPr>
          <w:rFonts w:asciiTheme="minorHAnsi" w:eastAsiaTheme="minorEastAsia" w:hAnsiTheme="minorHAnsi" w:cstheme="minorBidi"/>
          <w:szCs w:val="22"/>
        </w:rPr>
      </w:pPr>
      <w:r w:rsidRPr="003709C9">
        <w:fldChar w:fldCharType="begin"/>
      </w:r>
      <w:r w:rsidR="00202155">
        <w:instrText xml:space="preserve"> TOC \o "1-1" \h \t "标准文件_一级条标题,2,标准文件_附录一级条标题,2," </w:instrText>
      </w:r>
      <w:r w:rsidRPr="003709C9">
        <w:fldChar w:fldCharType="separate"/>
      </w:r>
      <w:hyperlink w:anchor="_Toc98241095" w:history="1">
        <w:r w:rsidR="00202155">
          <w:rPr>
            <w:rStyle w:val="affff5"/>
          </w:rPr>
          <w:t>前言</w:t>
        </w:r>
        <w:r w:rsidR="00202155">
          <w:tab/>
        </w:r>
        <w:r>
          <w:fldChar w:fldCharType="begin"/>
        </w:r>
        <w:r w:rsidR="00202155">
          <w:instrText xml:space="preserve"> PAGEREF _Toc98241095 \h </w:instrText>
        </w:r>
        <w:r>
          <w:fldChar w:fldCharType="separate"/>
        </w:r>
        <w:r w:rsidR="00202155">
          <w:t>III</w:t>
        </w:r>
        <w:r>
          <w:fldChar w:fldCharType="end"/>
        </w:r>
      </w:hyperlink>
    </w:p>
    <w:p w:rsidR="008924A1" w:rsidRDefault="003709C9">
      <w:pPr>
        <w:pStyle w:val="10"/>
        <w:tabs>
          <w:tab w:val="right" w:leader="dot" w:pos="9344"/>
        </w:tabs>
        <w:rPr>
          <w:rFonts w:asciiTheme="minorHAnsi" w:eastAsiaTheme="minorEastAsia" w:hAnsiTheme="minorHAnsi" w:cstheme="minorBidi"/>
          <w:szCs w:val="22"/>
        </w:rPr>
      </w:pPr>
      <w:hyperlink w:anchor="_Toc98241096" w:history="1">
        <w:r w:rsidR="00202155">
          <w:rPr>
            <w:rStyle w:val="affff5"/>
          </w:rPr>
          <w:t>引言</w:t>
        </w:r>
        <w:r w:rsidR="00202155">
          <w:tab/>
        </w:r>
        <w:r>
          <w:fldChar w:fldCharType="begin"/>
        </w:r>
        <w:r w:rsidR="00202155">
          <w:instrText xml:space="preserve"> PAGEREF _Toc98241096 \h </w:instrText>
        </w:r>
        <w:r>
          <w:fldChar w:fldCharType="separate"/>
        </w:r>
        <w:r w:rsidR="00202155">
          <w:t>IV</w:t>
        </w:r>
        <w:r>
          <w:fldChar w:fldCharType="end"/>
        </w:r>
      </w:hyperlink>
    </w:p>
    <w:p w:rsidR="008924A1" w:rsidRDefault="003709C9">
      <w:pPr>
        <w:pStyle w:val="10"/>
        <w:tabs>
          <w:tab w:val="right" w:leader="dot" w:pos="9344"/>
        </w:tabs>
        <w:rPr>
          <w:rFonts w:asciiTheme="minorHAnsi" w:eastAsiaTheme="minorEastAsia" w:hAnsiTheme="minorHAnsi" w:cstheme="minorBidi"/>
          <w:szCs w:val="22"/>
        </w:rPr>
      </w:pPr>
      <w:hyperlink w:anchor="_Toc98241097" w:history="1">
        <w:r w:rsidR="00202155">
          <w:rPr>
            <w:rStyle w:val="affff5"/>
          </w:rPr>
          <w:t>1  范围</w:t>
        </w:r>
        <w:r w:rsidR="00202155">
          <w:tab/>
        </w:r>
        <w:r>
          <w:fldChar w:fldCharType="begin"/>
        </w:r>
        <w:r w:rsidR="00202155">
          <w:instrText xml:space="preserve"> PAGEREF _Toc98241097 \h </w:instrText>
        </w:r>
        <w:r>
          <w:fldChar w:fldCharType="separate"/>
        </w:r>
        <w:r w:rsidR="00202155">
          <w:t>1</w:t>
        </w:r>
        <w:r>
          <w:fldChar w:fldCharType="end"/>
        </w:r>
      </w:hyperlink>
    </w:p>
    <w:p w:rsidR="008924A1" w:rsidRDefault="003709C9">
      <w:pPr>
        <w:pStyle w:val="10"/>
        <w:tabs>
          <w:tab w:val="right" w:leader="dot" w:pos="9344"/>
        </w:tabs>
        <w:rPr>
          <w:rFonts w:asciiTheme="minorHAnsi" w:eastAsiaTheme="minorEastAsia" w:hAnsiTheme="minorHAnsi" w:cstheme="minorBidi"/>
          <w:szCs w:val="22"/>
        </w:rPr>
      </w:pPr>
      <w:hyperlink w:anchor="_Toc98241098" w:history="1">
        <w:r w:rsidR="00202155">
          <w:rPr>
            <w:rStyle w:val="affff5"/>
          </w:rPr>
          <w:t>2  规范性引用文件</w:t>
        </w:r>
        <w:r w:rsidR="00202155">
          <w:tab/>
        </w:r>
        <w:r>
          <w:fldChar w:fldCharType="begin"/>
        </w:r>
        <w:r w:rsidR="00202155">
          <w:instrText xml:space="preserve"> PAGEREF _Toc98241098 \h </w:instrText>
        </w:r>
        <w:r>
          <w:fldChar w:fldCharType="separate"/>
        </w:r>
        <w:r w:rsidR="00202155">
          <w:t>1</w:t>
        </w:r>
        <w:r>
          <w:fldChar w:fldCharType="end"/>
        </w:r>
      </w:hyperlink>
    </w:p>
    <w:p w:rsidR="008924A1" w:rsidRDefault="003709C9">
      <w:pPr>
        <w:pStyle w:val="10"/>
        <w:tabs>
          <w:tab w:val="right" w:leader="dot" w:pos="9344"/>
        </w:tabs>
        <w:rPr>
          <w:rFonts w:asciiTheme="minorHAnsi" w:eastAsiaTheme="minorEastAsia" w:hAnsiTheme="minorHAnsi" w:cstheme="minorBidi"/>
          <w:szCs w:val="22"/>
        </w:rPr>
      </w:pPr>
      <w:hyperlink w:anchor="_Toc98241099" w:history="1">
        <w:r w:rsidR="00202155">
          <w:rPr>
            <w:rStyle w:val="affff5"/>
          </w:rPr>
          <w:t>3  术语和定义</w:t>
        </w:r>
        <w:r w:rsidR="00D22D54" w:rsidRPr="00D22D54">
          <w:rPr>
            <w:rStyle w:val="affff5"/>
            <w:noProof/>
          </w:rPr>
          <w:drawing>
            <wp:anchor distT="0" distB="0" distL="114300" distR="114300" simplePos="0" relativeHeight="251662336" behindDoc="1" locked="0" layoutInCell="1" allowOverlap="1">
              <wp:simplePos x="0" y="0"/>
              <wp:positionH relativeFrom="margin">
                <wp:posOffset>747500</wp:posOffset>
              </wp:positionH>
              <wp:positionV relativeFrom="margin">
                <wp:posOffset>1001835</wp:posOffset>
              </wp:positionV>
              <wp:extent cx="4206449" cy="5757705"/>
              <wp:effectExtent l="0" t="0" r="381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06240" cy="5760085"/>
                      </a:xfrm>
                      <a:prstGeom prst="rect">
                        <a:avLst/>
                      </a:prstGeom>
                      <a:noFill/>
                      <a:ln>
                        <a:noFill/>
                      </a:ln>
                    </pic:spPr>
                  </pic:pic>
                </a:graphicData>
              </a:graphic>
            </wp:anchor>
          </w:drawing>
        </w:r>
        <w:r w:rsidR="00202155">
          <w:tab/>
        </w:r>
        <w:r>
          <w:fldChar w:fldCharType="begin"/>
        </w:r>
        <w:r w:rsidR="00202155">
          <w:instrText xml:space="preserve"> PAGEREF _Toc98241099 \h </w:instrText>
        </w:r>
        <w:r>
          <w:fldChar w:fldCharType="separate"/>
        </w:r>
        <w:r w:rsidR="00202155">
          <w:t>1</w:t>
        </w:r>
        <w:r>
          <w:fldChar w:fldCharType="end"/>
        </w:r>
      </w:hyperlink>
    </w:p>
    <w:p w:rsidR="008924A1" w:rsidRDefault="003709C9">
      <w:pPr>
        <w:pStyle w:val="10"/>
        <w:tabs>
          <w:tab w:val="right" w:leader="dot" w:pos="9344"/>
        </w:tabs>
        <w:rPr>
          <w:rFonts w:asciiTheme="minorHAnsi" w:eastAsiaTheme="minorEastAsia" w:hAnsiTheme="minorHAnsi" w:cstheme="minorBidi"/>
          <w:szCs w:val="22"/>
        </w:rPr>
      </w:pPr>
      <w:hyperlink w:anchor="_Toc98241100" w:history="1">
        <w:r w:rsidR="00202155">
          <w:rPr>
            <w:rStyle w:val="affff5"/>
          </w:rPr>
          <w:t>4  技术要求</w:t>
        </w:r>
        <w:r w:rsidR="00202155">
          <w:tab/>
        </w:r>
        <w:r>
          <w:fldChar w:fldCharType="begin"/>
        </w:r>
        <w:r w:rsidR="00202155">
          <w:instrText xml:space="preserve"> PAGEREF _Toc98241100 \h </w:instrText>
        </w:r>
        <w:r>
          <w:fldChar w:fldCharType="separate"/>
        </w:r>
        <w:r w:rsidR="00202155">
          <w:t>1</w:t>
        </w:r>
        <w:r>
          <w:fldChar w:fldCharType="end"/>
        </w:r>
      </w:hyperlink>
    </w:p>
    <w:p w:rsidR="008924A1" w:rsidRDefault="003709C9">
      <w:pPr>
        <w:pStyle w:val="23"/>
        <w:rPr>
          <w:rFonts w:asciiTheme="minorHAnsi" w:eastAsiaTheme="minorEastAsia" w:hAnsiTheme="minorHAnsi" w:cstheme="minorBidi"/>
          <w:szCs w:val="22"/>
        </w:rPr>
      </w:pPr>
      <w:hyperlink w:anchor="_Toc98241101" w:history="1">
        <w:r w:rsidR="00202155">
          <w:rPr>
            <w:rStyle w:val="affff5"/>
          </w:rPr>
          <w:t>4.1  铸造附铸试样</w:t>
        </w:r>
        <w:r w:rsidR="00202155">
          <w:tab/>
        </w:r>
        <w:r>
          <w:fldChar w:fldCharType="begin"/>
        </w:r>
        <w:r w:rsidR="00202155">
          <w:instrText xml:space="preserve"> PAGEREF _Toc98241101 \h </w:instrText>
        </w:r>
        <w:r>
          <w:fldChar w:fldCharType="separate"/>
        </w:r>
        <w:r w:rsidR="00202155">
          <w:t>1</w:t>
        </w:r>
        <w:r>
          <w:fldChar w:fldCharType="end"/>
        </w:r>
      </w:hyperlink>
    </w:p>
    <w:p w:rsidR="008924A1" w:rsidRDefault="003709C9">
      <w:pPr>
        <w:pStyle w:val="23"/>
        <w:rPr>
          <w:rFonts w:asciiTheme="minorHAnsi" w:eastAsiaTheme="minorEastAsia" w:hAnsiTheme="minorHAnsi" w:cstheme="minorBidi"/>
          <w:szCs w:val="22"/>
        </w:rPr>
      </w:pPr>
      <w:hyperlink w:anchor="_Toc98241102" w:history="1">
        <w:r w:rsidR="00202155">
          <w:rPr>
            <w:rStyle w:val="affff5"/>
          </w:rPr>
          <w:t>4.2  铸件本体试样</w:t>
        </w:r>
        <w:r w:rsidR="00202155">
          <w:tab/>
        </w:r>
        <w:r>
          <w:fldChar w:fldCharType="begin"/>
        </w:r>
        <w:r w:rsidR="00202155">
          <w:instrText xml:space="preserve"> PAGEREF _Toc98241102 \h </w:instrText>
        </w:r>
        <w:r>
          <w:fldChar w:fldCharType="separate"/>
        </w:r>
        <w:r w:rsidR="00202155">
          <w:t>3</w:t>
        </w:r>
        <w:r>
          <w:fldChar w:fldCharType="end"/>
        </w:r>
      </w:hyperlink>
    </w:p>
    <w:p w:rsidR="008924A1" w:rsidRDefault="003709C9">
      <w:pPr>
        <w:pStyle w:val="23"/>
        <w:rPr>
          <w:rFonts w:asciiTheme="minorHAnsi" w:eastAsiaTheme="minorEastAsia" w:hAnsiTheme="minorHAnsi" w:cstheme="minorBidi"/>
          <w:szCs w:val="22"/>
        </w:rPr>
      </w:pPr>
      <w:hyperlink w:anchor="_Toc98241103" w:history="1">
        <w:r w:rsidR="00202155">
          <w:rPr>
            <w:rStyle w:val="affff5"/>
          </w:rPr>
          <w:t>4.3  几何形状和尺寸公差</w:t>
        </w:r>
        <w:r w:rsidR="00202155">
          <w:tab/>
        </w:r>
        <w:r>
          <w:fldChar w:fldCharType="begin"/>
        </w:r>
        <w:r w:rsidR="00202155">
          <w:instrText xml:space="preserve"> PAGEREF _Toc98241103 \h </w:instrText>
        </w:r>
        <w:r>
          <w:fldChar w:fldCharType="separate"/>
        </w:r>
        <w:r w:rsidR="00202155">
          <w:t>3</w:t>
        </w:r>
        <w:r>
          <w:fldChar w:fldCharType="end"/>
        </w:r>
      </w:hyperlink>
    </w:p>
    <w:p w:rsidR="008924A1" w:rsidRDefault="003709C9">
      <w:pPr>
        <w:pStyle w:val="23"/>
        <w:rPr>
          <w:rFonts w:asciiTheme="minorHAnsi" w:eastAsiaTheme="minorEastAsia" w:hAnsiTheme="minorHAnsi" w:cstheme="minorBidi"/>
          <w:szCs w:val="22"/>
        </w:rPr>
      </w:pPr>
      <w:hyperlink w:anchor="_Toc98241104" w:history="1">
        <w:r w:rsidR="00202155">
          <w:rPr>
            <w:rStyle w:val="affff5"/>
          </w:rPr>
          <w:t>4.4  重量公差</w:t>
        </w:r>
        <w:r w:rsidR="00202155">
          <w:tab/>
        </w:r>
        <w:r>
          <w:fldChar w:fldCharType="begin"/>
        </w:r>
        <w:r w:rsidR="00202155">
          <w:instrText xml:space="preserve"> PAGEREF _Toc98241104 \h </w:instrText>
        </w:r>
        <w:r>
          <w:fldChar w:fldCharType="separate"/>
        </w:r>
        <w:r w:rsidR="00202155">
          <w:t>3</w:t>
        </w:r>
        <w:r>
          <w:fldChar w:fldCharType="end"/>
        </w:r>
      </w:hyperlink>
    </w:p>
    <w:p w:rsidR="008924A1" w:rsidRDefault="003709C9">
      <w:pPr>
        <w:pStyle w:val="23"/>
        <w:rPr>
          <w:rFonts w:asciiTheme="minorHAnsi" w:eastAsiaTheme="minorEastAsia" w:hAnsiTheme="minorHAnsi" w:cstheme="minorBidi"/>
          <w:szCs w:val="22"/>
        </w:rPr>
      </w:pPr>
      <w:hyperlink w:anchor="_Toc98241105" w:history="1">
        <w:r w:rsidR="00202155">
          <w:rPr>
            <w:rStyle w:val="affff5"/>
          </w:rPr>
          <w:t>4.5  铸件表面质量</w:t>
        </w:r>
        <w:r w:rsidR="00202155">
          <w:tab/>
        </w:r>
        <w:r>
          <w:fldChar w:fldCharType="begin"/>
        </w:r>
        <w:r w:rsidR="00202155">
          <w:instrText xml:space="preserve"> PAGEREF _Toc98241105 \h </w:instrText>
        </w:r>
        <w:r>
          <w:fldChar w:fldCharType="separate"/>
        </w:r>
        <w:r w:rsidR="00202155">
          <w:t>3</w:t>
        </w:r>
        <w:r>
          <w:fldChar w:fldCharType="end"/>
        </w:r>
      </w:hyperlink>
    </w:p>
    <w:p w:rsidR="008924A1" w:rsidRDefault="003709C9">
      <w:pPr>
        <w:pStyle w:val="23"/>
        <w:rPr>
          <w:rFonts w:asciiTheme="minorHAnsi" w:eastAsiaTheme="minorEastAsia" w:hAnsiTheme="minorHAnsi" w:cstheme="minorBidi"/>
          <w:szCs w:val="22"/>
        </w:rPr>
      </w:pPr>
      <w:hyperlink w:anchor="_Toc98241106" w:history="1">
        <w:r w:rsidR="00202155">
          <w:rPr>
            <w:rStyle w:val="affff5"/>
          </w:rPr>
          <w:t>4.6  无损检测</w:t>
        </w:r>
        <w:r w:rsidR="00202155">
          <w:tab/>
        </w:r>
        <w:r>
          <w:fldChar w:fldCharType="begin"/>
        </w:r>
        <w:r w:rsidR="00202155">
          <w:instrText xml:space="preserve"> PAGEREF _Toc98241106 \h </w:instrText>
        </w:r>
        <w:r>
          <w:fldChar w:fldCharType="separate"/>
        </w:r>
        <w:r w:rsidR="00202155">
          <w:t>3</w:t>
        </w:r>
        <w:r>
          <w:fldChar w:fldCharType="end"/>
        </w:r>
      </w:hyperlink>
    </w:p>
    <w:p w:rsidR="008924A1" w:rsidRDefault="003709C9">
      <w:pPr>
        <w:pStyle w:val="23"/>
        <w:rPr>
          <w:rFonts w:asciiTheme="minorHAnsi" w:eastAsiaTheme="minorEastAsia" w:hAnsiTheme="minorHAnsi" w:cstheme="minorBidi"/>
          <w:szCs w:val="22"/>
        </w:rPr>
      </w:pPr>
      <w:hyperlink w:anchor="_Toc98241107" w:history="1">
        <w:r w:rsidR="00202155">
          <w:rPr>
            <w:rStyle w:val="affff5"/>
          </w:rPr>
          <w:t>4.7  修补</w:t>
        </w:r>
        <w:r w:rsidR="00202155">
          <w:tab/>
        </w:r>
        <w:r>
          <w:fldChar w:fldCharType="begin"/>
        </w:r>
        <w:r w:rsidR="00202155">
          <w:instrText xml:space="preserve"> PAGEREF _Toc98241107 \h </w:instrText>
        </w:r>
        <w:r>
          <w:fldChar w:fldCharType="separate"/>
        </w:r>
        <w:r w:rsidR="00202155">
          <w:t>4</w:t>
        </w:r>
        <w:r>
          <w:fldChar w:fldCharType="end"/>
        </w:r>
      </w:hyperlink>
    </w:p>
    <w:p w:rsidR="008924A1" w:rsidRDefault="003709C9">
      <w:pPr>
        <w:pStyle w:val="10"/>
        <w:tabs>
          <w:tab w:val="right" w:leader="dot" w:pos="9344"/>
        </w:tabs>
        <w:rPr>
          <w:rFonts w:asciiTheme="minorHAnsi" w:eastAsiaTheme="minorEastAsia" w:hAnsiTheme="minorHAnsi" w:cstheme="minorBidi"/>
          <w:szCs w:val="22"/>
        </w:rPr>
      </w:pPr>
      <w:hyperlink w:anchor="_Toc98241108" w:history="1">
        <w:r w:rsidR="00202155">
          <w:rPr>
            <w:rStyle w:val="affff5"/>
          </w:rPr>
          <w:t>5  试验方法</w:t>
        </w:r>
        <w:r w:rsidR="00202155">
          <w:tab/>
        </w:r>
        <w:r>
          <w:fldChar w:fldCharType="begin"/>
        </w:r>
        <w:r w:rsidR="00202155">
          <w:instrText xml:space="preserve"> PAGEREF _Toc98241108 \h </w:instrText>
        </w:r>
        <w:r>
          <w:fldChar w:fldCharType="separate"/>
        </w:r>
        <w:r w:rsidR="00202155">
          <w:t>4</w:t>
        </w:r>
        <w:r>
          <w:fldChar w:fldCharType="end"/>
        </w:r>
      </w:hyperlink>
    </w:p>
    <w:p w:rsidR="008924A1" w:rsidRDefault="003709C9">
      <w:pPr>
        <w:pStyle w:val="23"/>
        <w:rPr>
          <w:rFonts w:asciiTheme="minorHAnsi" w:eastAsiaTheme="minorEastAsia" w:hAnsiTheme="minorHAnsi" w:cstheme="minorBidi"/>
          <w:szCs w:val="22"/>
        </w:rPr>
      </w:pPr>
      <w:hyperlink w:anchor="_Toc98241109" w:history="1">
        <w:r w:rsidR="00202155">
          <w:rPr>
            <w:rStyle w:val="affff5"/>
          </w:rPr>
          <w:t>5.1  试块和试样</w:t>
        </w:r>
        <w:r w:rsidR="00202155">
          <w:tab/>
        </w:r>
        <w:r>
          <w:fldChar w:fldCharType="begin"/>
        </w:r>
        <w:r w:rsidR="00202155">
          <w:instrText xml:space="preserve"> PAGEREF _Toc98241109 \h </w:instrText>
        </w:r>
        <w:r>
          <w:fldChar w:fldCharType="separate"/>
        </w:r>
        <w:r w:rsidR="00202155">
          <w:t>4</w:t>
        </w:r>
        <w:r>
          <w:fldChar w:fldCharType="end"/>
        </w:r>
      </w:hyperlink>
    </w:p>
    <w:p w:rsidR="008924A1" w:rsidRDefault="003709C9">
      <w:pPr>
        <w:pStyle w:val="23"/>
        <w:rPr>
          <w:rFonts w:asciiTheme="minorHAnsi" w:eastAsiaTheme="minorEastAsia" w:hAnsiTheme="minorHAnsi" w:cstheme="minorBidi"/>
          <w:szCs w:val="22"/>
        </w:rPr>
      </w:pPr>
      <w:hyperlink w:anchor="_Toc98241110" w:history="1">
        <w:r w:rsidR="00202155">
          <w:rPr>
            <w:rStyle w:val="affff5"/>
          </w:rPr>
          <w:t>5.2  化学成分分析</w:t>
        </w:r>
        <w:r w:rsidR="00202155">
          <w:tab/>
        </w:r>
        <w:r>
          <w:fldChar w:fldCharType="begin"/>
        </w:r>
        <w:r w:rsidR="00202155">
          <w:instrText xml:space="preserve"> PAGEREF _Toc98241110 \h </w:instrText>
        </w:r>
        <w:r>
          <w:fldChar w:fldCharType="separate"/>
        </w:r>
        <w:r w:rsidR="00202155">
          <w:t>4</w:t>
        </w:r>
        <w:r>
          <w:fldChar w:fldCharType="end"/>
        </w:r>
      </w:hyperlink>
    </w:p>
    <w:p w:rsidR="008924A1" w:rsidRDefault="003709C9">
      <w:pPr>
        <w:pStyle w:val="23"/>
        <w:rPr>
          <w:rFonts w:asciiTheme="minorHAnsi" w:eastAsiaTheme="minorEastAsia" w:hAnsiTheme="minorHAnsi" w:cstheme="minorBidi"/>
          <w:szCs w:val="22"/>
        </w:rPr>
      </w:pPr>
      <w:hyperlink w:anchor="_Toc98241111" w:history="1">
        <w:r w:rsidR="00202155">
          <w:rPr>
            <w:rStyle w:val="affff5"/>
          </w:rPr>
          <w:t>5.3  力学性能试验</w:t>
        </w:r>
        <w:r w:rsidR="00202155">
          <w:tab/>
        </w:r>
        <w:r>
          <w:fldChar w:fldCharType="begin"/>
        </w:r>
        <w:r w:rsidR="00202155">
          <w:instrText xml:space="preserve"> PAGEREF _Toc98241111 \h </w:instrText>
        </w:r>
        <w:r>
          <w:fldChar w:fldCharType="separate"/>
        </w:r>
        <w:r w:rsidR="00202155">
          <w:t>4</w:t>
        </w:r>
        <w:r>
          <w:fldChar w:fldCharType="end"/>
        </w:r>
      </w:hyperlink>
    </w:p>
    <w:p w:rsidR="008924A1" w:rsidRDefault="003709C9">
      <w:pPr>
        <w:pStyle w:val="23"/>
        <w:rPr>
          <w:rFonts w:asciiTheme="minorHAnsi" w:eastAsiaTheme="minorEastAsia" w:hAnsiTheme="minorHAnsi" w:cstheme="minorBidi"/>
          <w:szCs w:val="22"/>
        </w:rPr>
      </w:pPr>
      <w:hyperlink w:anchor="_Toc98241112" w:history="1">
        <w:r w:rsidR="00202155">
          <w:rPr>
            <w:rStyle w:val="affff5"/>
          </w:rPr>
          <w:t>5.4  金相组织检验</w:t>
        </w:r>
        <w:r w:rsidR="00202155">
          <w:tab/>
        </w:r>
        <w:r>
          <w:fldChar w:fldCharType="begin"/>
        </w:r>
        <w:r w:rsidR="00202155">
          <w:instrText xml:space="preserve"> PAGEREF _Toc98241112 \h </w:instrText>
        </w:r>
        <w:r>
          <w:fldChar w:fldCharType="separate"/>
        </w:r>
        <w:r w:rsidR="00202155">
          <w:t>5</w:t>
        </w:r>
        <w:r>
          <w:fldChar w:fldCharType="end"/>
        </w:r>
      </w:hyperlink>
    </w:p>
    <w:p w:rsidR="008924A1" w:rsidRDefault="003709C9">
      <w:pPr>
        <w:pStyle w:val="23"/>
        <w:rPr>
          <w:rFonts w:asciiTheme="minorHAnsi" w:eastAsiaTheme="minorEastAsia" w:hAnsiTheme="minorHAnsi" w:cstheme="minorBidi"/>
          <w:szCs w:val="22"/>
        </w:rPr>
      </w:pPr>
      <w:hyperlink w:anchor="_Toc98241113" w:history="1">
        <w:r w:rsidR="00202155">
          <w:rPr>
            <w:rStyle w:val="affff5"/>
          </w:rPr>
          <w:t>5.5  几何形状与尺寸公差检验</w:t>
        </w:r>
        <w:r w:rsidR="00202155">
          <w:tab/>
        </w:r>
        <w:r>
          <w:fldChar w:fldCharType="begin"/>
        </w:r>
        <w:r w:rsidR="00202155">
          <w:instrText xml:space="preserve"> PAGEREF _Toc98241113 \h </w:instrText>
        </w:r>
        <w:r>
          <w:fldChar w:fldCharType="separate"/>
        </w:r>
        <w:r w:rsidR="00202155">
          <w:t>5</w:t>
        </w:r>
        <w:r>
          <w:fldChar w:fldCharType="end"/>
        </w:r>
      </w:hyperlink>
    </w:p>
    <w:p w:rsidR="008924A1" w:rsidRDefault="003709C9">
      <w:pPr>
        <w:pStyle w:val="23"/>
        <w:rPr>
          <w:rFonts w:asciiTheme="minorHAnsi" w:eastAsiaTheme="minorEastAsia" w:hAnsiTheme="minorHAnsi" w:cstheme="minorBidi"/>
          <w:szCs w:val="22"/>
        </w:rPr>
      </w:pPr>
      <w:hyperlink w:anchor="_Toc98241114" w:history="1">
        <w:r w:rsidR="00202155">
          <w:rPr>
            <w:rStyle w:val="affff5"/>
          </w:rPr>
          <w:t>5.6  重量公差检验</w:t>
        </w:r>
        <w:r w:rsidR="00202155">
          <w:tab/>
        </w:r>
        <w:r>
          <w:fldChar w:fldCharType="begin"/>
        </w:r>
        <w:r w:rsidR="00202155">
          <w:instrText xml:space="preserve"> PAGEREF _Toc98241114 \h </w:instrText>
        </w:r>
        <w:r>
          <w:fldChar w:fldCharType="separate"/>
        </w:r>
        <w:r w:rsidR="00202155">
          <w:t>5</w:t>
        </w:r>
        <w:r>
          <w:fldChar w:fldCharType="end"/>
        </w:r>
      </w:hyperlink>
    </w:p>
    <w:p w:rsidR="008924A1" w:rsidRDefault="003709C9">
      <w:pPr>
        <w:pStyle w:val="23"/>
        <w:rPr>
          <w:rFonts w:asciiTheme="minorHAnsi" w:eastAsiaTheme="minorEastAsia" w:hAnsiTheme="minorHAnsi" w:cstheme="minorBidi"/>
          <w:szCs w:val="22"/>
        </w:rPr>
      </w:pPr>
      <w:hyperlink w:anchor="_Toc98241115" w:history="1">
        <w:r w:rsidR="00202155">
          <w:rPr>
            <w:rStyle w:val="affff5"/>
          </w:rPr>
          <w:t>5.7  表面质量检验</w:t>
        </w:r>
        <w:r w:rsidR="00202155">
          <w:tab/>
        </w:r>
        <w:r>
          <w:fldChar w:fldCharType="begin"/>
        </w:r>
        <w:r w:rsidR="00202155">
          <w:instrText xml:space="preserve"> PAGEREF _Toc98241115 \h </w:instrText>
        </w:r>
        <w:r>
          <w:fldChar w:fldCharType="separate"/>
        </w:r>
        <w:r w:rsidR="00202155">
          <w:t>5</w:t>
        </w:r>
        <w:r>
          <w:fldChar w:fldCharType="end"/>
        </w:r>
      </w:hyperlink>
    </w:p>
    <w:p w:rsidR="008924A1" w:rsidRDefault="003709C9">
      <w:pPr>
        <w:pStyle w:val="23"/>
        <w:rPr>
          <w:rFonts w:asciiTheme="minorHAnsi" w:eastAsiaTheme="minorEastAsia" w:hAnsiTheme="minorHAnsi" w:cstheme="minorBidi"/>
          <w:szCs w:val="22"/>
        </w:rPr>
      </w:pPr>
      <w:hyperlink w:anchor="_Toc98241116" w:history="1">
        <w:r w:rsidR="00202155">
          <w:rPr>
            <w:rStyle w:val="affff5"/>
          </w:rPr>
          <w:t>5.8  无损检测</w:t>
        </w:r>
        <w:r w:rsidR="00202155">
          <w:tab/>
        </w:r>
        <w:r>
          <w:fldChar w:fldCharType="begin"/>
        </w:r>
        <w:r w:rsidR="00202155">
          <w:instrText xml:space="preserve"> PAGEREF _Toc98241116 \h </w:instrText>
        </w:r>
        <w:r>
          <w:fldChar w:fldCharType="separate"/>
        </w:r>
        <w:r w:rsidR="00202155">
          <w:t>5</w:t>
        </w:r>
        <w:r>
          <w:fldChar w:fldCharType="end"/>
        </w:r>
      </w:hyperlink>
    </w:p>
    <w:p w:rsidR="008924A1" w:rsidRDefault="003709C9">
      <w:pPr>
        <w:pStyle w:val="10"/>
        <w:tabs>
          <w:tab w:val="right" w:leader="dot" w:pos="9344"/>
        </w:tabs>
        <w:rPr>
          <w:rFonts w:asciiTheme="minorHAnsi" w:eastAsiaTheme="minorEastAsia" w:hAnsiTheme="minorHAnsi" w:cstheme="minorBidi"/>
          <w:szCs w:val="22"/>
        </w:rPr>
      </w:pPr>
      <w:hyperlink w:anchor="_Toc98241117" w:history="1">
        <w:r w:rsidR="00202155">
          <w:rPr>
            <w:rStyle w:val="affff5"/>
          </w:rPr>
          <w:t>6  检验规则</w:t>
        </w:r>
        <w:r w:rsidR="00202155">
          <w:tab/>
        </w:r>
        <w:r>
          <w:fldChar w:fldCharType="begin"/>
        </w:r>
        <w:r w:rsidR="00202155">
          <w:instrText xml:space="preserve"> PAGEREF _Toc98241117 \h </w:instrText>
        </w:r>
        <w:r>
          <w:fldChar w:fldCharType="separate"/>
        </w:r>
        <w:r w:rsidR="00202155">
          <w:t>5</w:t>
        </w:r>
        <w:r>
          <w:fldChar w:fldCharType="end"/>
        </w:r>
      </w:hyperlink>
    </w:p>
    <w:p w:rsidR="008924A1" w:rsidRDefault="003709C9">
      <w:pPr>
        <w:pStyle w:val="23"/>
        <w:rPr>
          <w:rFonts w:asciiTheme="minorHAnsi" w:eastAsiaTheme="minorEastAsia" w:hAnsiTheme="minorHAnsi" w:cstheme="minorBidi"/>
          <w:szCs w:val="22"/>
        </w:rPr>
      </w:pPr>
      <w:hyperlink w:anchor="_Toc98241118" w:history="1">
        <w:r w:rsidR="00202155">
          <w:rPr>
            <w:rStyle w:val="affff5"/>
          </w:rPr>
          <w:t>6.1  取样批次</w:t>
        </w:r>
        <w:r w:rsidR="00202155">
          <w:tab/>
        </w:r>
        <w:r>
          <w:fldChar w:fldCharType="begin"/>
        </w:r>
        <w:r w:rsidR="00202155">
          <w:instrText xml:space="preserve"> PAGEREF _Toc98241118 \h </w:instrText>
        </w:r>
        <w:r>
          <w:fldChar w:fldCharType="separate"/>
        </w:r>
        <w:r w:rsidR="00202155">
          <w:t>5</w:t>
        </w:r>
        <w:r>
          <w:fldChar w:fldCharType="end"/>
        </w:r>
      </w:hyperlink>
    </w:p>
    <w:p w:rsidR="008924A1" w:rsidRDefault="003709C9">
      <w:pPr>
        <w:pStyle w:val="23"/>
        <w:rPr>
          <w:rFonts w:asciiTheme="minorHAnsi" w:eastAsiaTheme="minorEastAsia" w:hAnsiTheme="minorHAnsi" w:cstheme="minorBidi"/>
          <w:szCs w:val="22"/>
        </w:rPr>
      </w:pPr>
      <w:hyperlink w:anchor="_Toc98241119" w:history="1">
        <w:r w:rsidR="00202155">
          <w:rPr>
            <w:rStyle w:val="affff5"/>
          </w:rPr>
          <w:t>6.2  铸造附铸试样</w:t>
        </w:r>
        <w:r w:rsidR="00202155">
          <w:tab/>
        </w:r>
        <w:r>
          <w:fldChar w:fldCharType="begin"/>
        </w:r>
        <w:r w:rsidR="00202155">
          <w:instrText xml:space="preserve"> PAGEREF _Toc98241119 \h </w:instrText>
        </w:r>
        <w:r>
          <w:fldChar w:fldCharType="separate"/>
        </w:r>
        <w:r w:rsidR="00202155">
          <w:t>5</w:t>
        </w:r>
        <w:r>
          <w:fldChar w:fldCharType="end"/>
        </w:r>
      </w:hyperlink>
    </w:p>
    <w:p w:rsidR="008924A1" w:rsidRDefault="003709C9">
      <w:pPr>
        <w:pStyle w:val="23"/>
        <w:rPr>
          <w:rFonts w:asciiTheme="minorHAnsi" w:eastAsiaTheme="minorEastAsia" w:hAnsiTheme="minorHAnsi" w:cstheme="minorBidi"/>
          <w:szCs w:val="22"/>
        </w:rPr>
      </w:pPr>
      <w:hyperlink w:anchor="_Toc98241120" w:history="1">
        <w:r w:rsidR="00202155">
          <w:rPr>
            <w:rStyle w:val="affff5"/>
          </w:rPr>
          <w:t>6.3  铸件本体试样</w:t>
        </w:r>
        <w:r w:rsidR="00202155">
          <w:tab/>
        </w:r>
        <w:r>
          <w:fldChar w:fldCharType="begin"/>
        </w:r>
        <w:r w:rsidR="00202155">
          <w:instrText xml:space="preserve"> PAGEREF _Toc98241120 \h </w:instrText>
        </w:r>
        <w:r>
          <w:fldChar w:fldCharType="separate"/>
        </w:r>
        <w:r w:rsidR="00202155">
          <w:t>6</w:t>
        </w:r>
        <w:r>
          <w:fldChar w:fldCharType="end"/>
        </w:r>
      </w:hyperlink>
    </w:p>
    <w:p w:rsidR="008924A1" w:rsidRDefault="003709C9">
      <w:pPr>
        <w:pStyle w:val="23"/>
        <w:rPr>
          <w:rFonts w:asciiTheme="minorHAnsi" w:eastAsiaTheme="minorEastAsia" w:hAnsiTheme="minorHAnsi" w:cstheme="minorBidi"/>
          <w:szCs w:val="22"/>
        </w:rPr>
      </w:pPr>
      <w:hyperlink w:anchor="_Toc98241121" w:history="1">
        <w:r w:rsidR="00202155">
          <w:rPr>
            <w:rStyle w:val="affff5"/>
          </w:rPr>
          <w:t>6.4  几何形状与尺寸公差</w:t>
        </w:r>
        <w:r w:rsidR="00202155">
          <w:tab/>
        </w:r>
        <w:r>
          <w:fldChar w:fldCharType="begin"/>
        </w:r>
        <w:r w:rsidR="00202155">
          <w:instrText xml:space="preserve"> PAGEREF _Toc98241121 \h </w:instrText>
        </w:r>
        <w:r>
          <w:fldChar w:fldCharType="separate"/>
        </w:r>
        <w:r w:rsidR="00202155">
          <w:t>6</w:t>
        </w:r>
        <w:r>
          <w:fldChar w:fldCharType="end"/>
        </w:r>
      </w:hyperlink>
    </w:p>
    <w:p w:rsidR="008924A1" w:rsidRDefault="003709C9">
      <w:pPr>
        <w:pStyle w:val="23"/>
        <w:rPr>
          <w:rFonts w:asciiTheme="minorHAnsi" w:eastAsiaTheme="minorEastAsia" w:hAnsiTheme="minorHAnsi" w:cstheme="minorBidi"/>
          <w:szCs w:val="22"/>
        </w:rPr>
      </w:pPr>
      <w:hyperlink w:anchor="_Toc98241122" w:history="1">
        <w:r w:rsidR="00202155">
          <w:rPr>
            <w:rStyle w:val="affff5"/>
          </w:rPr>
          <w:t>6.5  重量公差</w:t>
        </w:r>
        <w:r w:rsidR="00202155">
          <w:tab/>
        </w:r>
        <w:r>
          <w:fldChar w:fldCharType="begin"/>
        </w:r>
        <w:r w:rsidR="00202155">
          <w:instrText xml:space="preserve"> PAGEREF _Toc98241122 \h </w:instrText>
        </w:r>
        <w:r>
          <w:fldChar w:fldCharType="separate"/>
        </w:r>
        <w:r w:rsidR="00202155">
          <w:t>6</w:t>
        </w:r>
        <w:r>
          <w:fldChar w:fldCharType="end"/>
        </w:r>
      </w:hyperlink>
    </w:p>
    <w:p w:rsidR="008924A1" w:rsidRDefault="003709C9">
      <w:pPr>
        <w:pStyle w:val="23"/>
        <w:rPr>
          <w:rFonts w:asciiTheme="minorHAnsi" w:eastAsiaTheme="minorEastAsia" w:hAnsiTheme="minorHAnsi" w:cstheme="minorBidi"/>
          <w:szCs w:val="22"/>
        </w:rPr>
      </w:pPr>
      <w:hyperlink w:anchor="_Toc98241123" w:history="1">
        <w:r w:rsidR="00202155">
          <w:rPr>
            <w:rStyle w:val="affff5"/>
          </w:rPr>
          <w:t>6.6  表面质量</w:t>
        </w:r>
        <w:r w:rsidR="00202155">
          <w:tab/>
        </w:r>
        <w:r>
          <w:fldChar w:fldCharType="begin"/>
        </w:r>
        <w:r w:rsidR="00202155">
          <w:instrText xml:space="preserve"> PAGEREF _Toc98241123 \h </w:instrText>
        </w:r>
        <w:r>
          <w:fldChar w:fldCharType="separate"/>
        </w:r>
        <w:r w:rsidR="00202155">
          <w:t>6</w:t>
        </w:r>
        <w:r>
          <w:fldChar w:fldCharType="end"/>
        </w:r>
      </w:hyperlink>
    </w:p>
    <w:p w:rsidR="008924A1" w:rsidRDefault="003709C9">
      <w:pPr>
        <w:pStyle w:val="23"/>
        <w:rPr>
          <w:rFonts w:asciiTheme="minorHAnsi" w:eastAsiaTheme="minorEastAsia" w:hAnsiTheme="minorHAnsi" w:cstheme="minorBidi"/>
          <w:szCs w:val="22"/>
        </w:rPr>
      </w:pPr>
      <w:hyperlink w:anchor="_Toc98241124" w:history="1">
        <w:r w:rsidR="00202155">
          <w:rPr>
            <w:rStyle w:val="affff5"/>
          </w:rPr>
          <w:t>6.7  无损检测</w:t>
        </w:r>
        <w:r w:rsidR="00202155">
          <w:tab/>
        </w:r>
        <w:r>
          <w:fldChar w:fldCharType="begin"/>
        </w:r>
        <w:r w:rsidR="00202155">
          <w:instrText xml:space="preserve"> PAGEREF _Toc98241124 \h </w:instrText>
        </w:r>
        <w:r>
          <w:fldChar w:fldCharType="separate"/>
        </w:r>
        <w:r w:rsidR="00202155">
          <w:t>6</w:t>
        </w:r>
        <w:r>
          <w:fldChar w:fldCharType="end"/>
        </w:r>
      </w:hyperlink>
    </w:p>
    <w:p w:rsidR="008924A1" w:rsidRDefault="003709C9">
      <w:pPr>
        <w:pStyle w:val="10"/>
        <w:tabs>
          <w:tab w:val="right" w:leader="dot" w:pos="9344"/>
        </w:tabs>
        <w:rPr>
          <w:rFonts w:asciiTheme="minorHAnsi" w:eastAsiaTheme="minorEastAsia" w:hAnsiTheme="minorHAnsi" w:cstheme="minorBidi"/>
          <w:szCs w:val="22"/>
        </w:rPr>
      </w:pPr>
      <w:hyperlink w:anchor="_Toc98241125" w:history="1">
        <w:r w:rsidR="00202155">
          <w:rPr>
            <w:rStyle w:val="affff5"/>
          </w:rPr>
          <w:t>7  标志、质量证明书、包装和运输</w:t>
        </w:r>
        <w:r w:rsidR="00202155">
          <w:tab/>
        </w:r>
        <w:r>
          <w:fldChar w:fldCharType="begin"/>
        </w:r>
        <w:r w:rsidR="00202155">
          <w:instrText xml:space="preserve"> PAGEREF _Toc98241125 \h </w:instrText>
        </w:r>
        <w:r>
          <w:fldChar w:fldCharType="separate"/>
        </w:r>
        <w:r w:rsidR="00202155">
          <w:t>6</w:t>
        </w:r>
        <w:r>
          <w:fldChar w:fldCharType="end"/>
        </w:r>
      </w:hyperlink>
    </w:p>
    <w:p w:rsidR="008924A1" w:rsidRDefault="003709C9">
      <w:pPr>
        <w:pStyle w:val="23"/>
        <w:rPr>
          <w:rFonts w:asciiTheme="minorHAnsi" w:eastAsiaTheme="minorEastAsia" w:hAnsiTheme="minorHAnsi" w:cstheme="minorBidi"/>
          <w:szCs w:val="22"/>
        </w:rPr>
      </w:pPr>
      <w:hyperlink w:anchor="_Toc98241126" w:history="1">
        <w:r w:rsidR="00202155">
          <w:rPr>
            <w:rStyle w:val="affff5"/>
          </w:rPr>
          <w:t>7.1  标志</w:t>
        </w:r>
        <w:r w:rsidR="00202155">
          <w:tab/>
        </w:r>
        <w:r>
          <w:fldChar w:fldCharType="begin"/>
        </w:r>
        <w:r w:rsidR="00202155">
          <w:instrText xml:space="preserve"> PAGEREF _Toc98241126 \h </w:instrText>
        </w:r>
        <w:r>
          <w:fldChar w:fldCharType="separate"/>
        </w:r>
        <w:r w:rsidR="00202155">
          <w:t>6</w:t>
        </w:r>
        <w:r>
          <w:fldChar w:fldCharType="end"/>
        </w:r>
      </w:hyperlink>
    </w:p>
    <w:p w:rsidR="008924A1" w:rsidRDefault="003709C9">
      <w:pPr>
        <w:pStyle w:val="23"/>
        <w:rPr>
          <w:rFonts w:asciiTheme="minorHAnsi" w:eastAsiaTheme="minorEastAsia" w:hAnsiTheme="minorHAnsi" w:cstheme="minorBidi"/>
          <w:szCs w:val="22"/>
        </w:rPr>
      </w:pPr>
      <w:hyperlink w:anchor="_Toc98241127" w:history="1">
        <w:r w:rsidR="00202155">
          <w:rPr>
            <w:rStyle w:val="affff5"/>
          </w:rPr>
          <w:t>7.2  质量证明书</w:t>
        </w:r>
        <w:r w:rsidR="00202155">
          <w:tab/>
        </w:r>
        <w:r>
          <w:fldChar w:fldCharType="begin"/>
        </w:r>
        <w:r w:rsidR="00202155">
          <w:instrText xml:space="preserve"> PAGEREF _Toc98241127 \h </w:instrText>
        </w:r>
        <w:r>
          <w:fldChar w:fldCharType="separate"/>
        </w:r>
        <w:r w:rsidR="00202155">
          <w:t>6</w:t>
        </w:r>
        <w:r>
          <w:fldChar w:fldCharType="end"/>
        </w:r>
      </w:hyperlink>
    </w:p>
    <w:p w:rsidR="008924A1" w:rsidRDefault="003709C9">
      <w:pPr>
        <w:pStyle w:val="23"/>
        <w:rPr>
          <w:rFonts w:asciiTheme="minorHAnsi" w:eastAsiaTheme="minorEastAsia" w:hAnsiTheme="minorHAnsi" w:cstheme="minorBidi"/>
          <w:szCs w:val="22"/>
        </w:rPr>
      </w:pPr>
      <w:hyperlink w:anchor="_Toc98241128" w:history="1">
        <w:r w:rsidR="00202155">
          <w:rPr>
            <w:rStyle w:val="affff5"/>
          </w:rPr>
          <w:t>7.3  包装和运输</w:t>
        </w:r>
        <w:r w:rsidR="00202155">
          <w:tab/>
        </w:r>
        <w:r>
          <w:fldChar w:fldCharType="begin"/>
        </w:r>
        <w:r w:rsidR="00202155">
          <w:instrText xml:space="preserve"> PAGEREF _Toc98241128 \h </w:instrText>
        </w:r>
        <w:r>
          <w:fldChar w:fldCharType="separate"/>
        </w:r>
        <w:r w:rsidR="00202155">
          <w:t>6</w:t>
        </w:r>
        <w:r>
          <w:fldChar w:fldCharType="end"/>
        </w:r>
      </w:hyperlink>
    </w:p>
    <w:p w:rsidR="008924A1" w:rsidRDefault="003709C9">
      <w:pPr>
        <w:pStyle w:val="10"/>
        <w:tabs>
          <w:tab w:val="right" w:leader="dot" w:pos="9344"/>
        </w:tabs>
        <w:rPr>
          <w:rFonts w:asciiTheme="minorHAnsi" w:eastAsiaTheme="minorEastAsia" w:hAnsiTheme="minorHAnsi" w:cstheme="minorBidi"/>
          <w:szCs w:val="22"/>
        </w:rPr>
      </w:pPr>
      <w:hyperlink w:anchor="_Toc98241129" w:history="1">
        <w:r w:rsidR="00202155">
          <w:rPr>
            <w:rStyle w:val="affff5"/>
          </w:rPr>
          <w:t>附录A</w:t>
        </w:r>
      </w:hyperlink>
      <w:r w:rsidR="00F91C29">
        <w:rPr>
          <w:rFonts w:hint="eastAsia"/>
        </w:rPr>
        <w:t>（资料性）</w:t>
      </w:r>
      <w:hyperlink w:anchor="_Toc98241131" w:history="1">
        <w:r w:rsidR="00202155">
          <w:rPr>
            <w:rStyle w:val="affff5"/>
          </w:rPr>
          <w:t>压缩机隔板铸铁件化学成分</w:t>
        </w:r>
        <w:r w:rsidR="00202155">
          <w:tab/>
        </w:r>
        <w:r>
          <w:fldChar w:fldCharType="begin"/>
        </w:r>
        <w:r w:rsidR="00202155">
          <w:instrText xml:space="preserve"> PAGEREF _Toc98241131 \h </w:instrText>
        </w:r>
        <w:r>
          <w:fldChar w:fldCharType="separate"/>
        </w:r>
        <w:r w:rsidR="00202155">
          <w:t>7</w:t>
        </w:r>
        <w:r>
          <w:fldChar w:fldCharType="end"/>
        </w:r>
      </w:hyperlink>
    </w:p>
    <w:p w:rsidR="008924A1" w:rsidRDefault="00F91C29">
      <w:pPr>
        <w:pStyle w:val="10"/>
        <w:tabs>
          <w:tab w:val="right" w:leader="dot" w:pos="9344"/>
        </w:tabs>
        <w:rPr>
          <w:rFonts w:asciiTheme="minorHAnsi" w:eastAsiaTheme="minorEastAsia" w:hAnsiTheme="minorHAnsi" w:cstheme="minorBidi"/>
          <w:szCs w:val="22"/>
        </w:rPr>
      </w:pPr>
      <w:r>
        <w:rPr>
          <w:rFonts w:hint="eastAsia"/>
        </w:rPr>
        <w:t>附录B（规范性）</w:t>
      </w:r>
      <w:hyperlink w:anchor="_Toc98241134" w:history="1">
        <w:r w:rsidR="00202155">
          <w:rPr>
            <w:rStyle w:val="affff5"/>
          </w:rPr>
          <w:t>压缩机隔板铸件流道面示意图</w:t>
        </w:r>
        <w:r w:rsidR="00202155">
          <w:tab/>
        </w:r>
        <w:r w:rsidR="003709C9">
          <w:fldChar w:fldCharType="begin"/>
        </w:r>
        <w:r w:rsidR="00202155">
          <w:instrText xml:space="preserve"> PAGEREF _Toc98241134 \h </w:instrText>
        </w:r>
        <w:r w:rsidR="003709C9">
          <w:fldChar w:fldCharType="separate"/>
        </w:r>
        <w:r w:rsidR="00202155">
          <w:t>8</w:t>
        </w:r>
        <w:r w:rsidR="003709C9">
          <w:fldChar w:fldCharType="end"/>
        </w:r>
      </w:hyperlink>
    </w:p>
    <w:p w:rsidR="008924A1" w:rsidRDefault="00A915DF">
      <w:pPr>
        <w:pStyle w:val="10"/>
        <w:tabs>
          <w:tab w:val="right" w:leader="dot" w:pos="9344"/>
        </w:tabs>
        <w:rPr>
          <w:rFonts w:asciiTheme="minorHAnsi" w:eastAsiaTheme="minorEastAsia" w:hAnsiTheme="minorHAnsi" w:cstheme="minorBidi"/>
          <w:szCs w:val="22"/>
        </w:rPr>
      </w:pPr>
      <w:r>
        <w:rPr>
          <w:noProof/>
        </w:rPr>
        <w:lastRenderedPageBreak/>
        <w:drawing>
          <wp:anchor distT="0" distB="0" distL="114300" distR="114300" simplePos="0" relativeHeight="251664384" behindDoc="1" locked="0" layoutInCell="1" allowOverlap="1">
            <wp:simplePos x="0" y="0"/>
            <wp:positionH relativeFrom="margin">
              <wp:posOffset>931729</wp:posOffset>
            </wp:positionH>
            <wp:positionV relativeFrom="margin">
              <wp:posOffset>1006373</wp:posOffset>
            </wp:positionV>
            <wp:extent cx="4226581" cy="5751871"/>
            <wp:effectExtent l="19050" t="0" r="2519"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26581" cy="5751871"/>
                    </a:xfrm>
                    <a:prstGeom prst="rect">
                      <a:avLst/>
                    </a:prstGeom>
                    <a:noFill/>
                    <a:ln>
                      <a:noFill/>
                    </a:ln>
                  </pic:spPr>
                </pic:pic>
              </a:graphicData>
            </a:graphic>
          </wp:anchor>
        </w:drawing>
      </w:r>
      <w:hyperlink w:anchor="_Toc98241135" w:history="1">
        <w:r w:rsidR="00202155">
          <w:rPr>
            <w:rStyle w:val="affff5"/>
          </w:rPr>
          <w:t>参考文献</w:t>
        </w:r>
        <w:r w:rsidR="00202155">
          <w:tab/>
        </w:r>
        <w:r w:rsidR="003709C9">
          <w:fldChar w:fldCharType="begin"/>
        </w:r>
        <w:r w:rsidR="00202155">
          <w:instrText xml:space="preserve"> PAGEREF _Toc98241135 \h </w:instrText>
        </w:r>
        <w:r w:rsidR="003709C9">
          <w:fldChar w:fldCharType="separate"/>
        </w:r>
        <w:r w:rsidR="00202155">
          <w:t>9</w:t>
        </w:r>
        <w:r w:rsidR="003709C9">
          <w:fldChar w:fldCharType="end"/>
        </w:r>
      </w:hyperlink>
    </w:p>
    <w:p w:rsidR="008924A1" w:rsidRDefault="003709C9">
      <w:pPr>
        <w:pStyle w:val="affffe"/>
        <w:spacing w:line="300" w:lineRule="exact"/>
        <w:ind w:firstLine="420"/>
      </w:pPr>
      <w:r>
        <w:fldChar w:fldCharType="end"/>
      </w:r>
      <w:bookmarkStart w:id="14" w:name="muci"/>
      <w:bookmarkEnd w:id="14"/>
    </w:p>
    <w:p w:rsidR="008924A1" w:rsidRDefault="003709C9">
      <w:pPr>
        <w:pStyle w:val="10"/>
        <w:tabs>
          <w:tab w:val="right" w:leader="dot" w:pos="9344"/>
        </w:tabs>
        <w:spacing w:line="300" w:lineRule="exact"/>
        <w:rPr>
          <w:rFonts w:asciiTheme="minorHAnsi" w:eastAsiaTheme="minorEastAsia" w:hAnsiTheme="minorHAnsi" w:cstheme="minorBidi"/>
          <w:szCs w:val="22"/>
        </w:rPr>
      </w:pPr>
      <w:r w:rsidRPr="003709C9">
        <w:fldChar w:fldCharType="begin"/>
      </w:r>
      <w:r w:rsidR="00202155">
        <w:instrText xml:space="preserve"> TOC \o "9-9" \h \t "标准文件_正文图标题,1,标准文件_附录图标题,1" </w:instrText>
      </w:r>
      <w:r w:rsidRPr="003709C9">
        <w:fldChar w:fldCharType="separate"/>
      </w:r>
      <w:hyperlink w:anchor="_Toc98241136" w:history="1">
        <w:r w:rsidR="00202155">
          <w:rPr>
            <w:rStyle w:val="affff5"/>
          </w:rPr>
          <w:t>图B.1  压缩机隔板铸件流道面示意</w:t>
        </w:r>
        <w:r w:rsidR="00202155">
          <w:tab/>
        </w:r>
        <w:r>
          <w:fldChar w:fldCharType="begin"/>
        </w:r>
        <w:r w:rsidR="00202155">
          <w:instrText xml:space="preserve"> PAGEREF _Toc98241136 \h </w:instrText>
        </w:r>
        <w:r>
          <w:fldChar w:fldCharType="separate"/>
        </w:r>
        <w:r w:rsidR="00202155">
          <w:t>8</w:t>
        </w:r>
        <w:r>
          <w:fldChar w:fldCharType="end"/>
        </w:r>
      </w:hyperlink>
    </w:p>
    <w:p w:rsidR="008924A1" w:rsidRDefault="003709C9">
      <w:pPr>
        <w:pStyle w:val="affffe"/>
        <w:spacing w:line="300" w:lineRule="exact"/>
        <w:ind w:firstLine="420"/>
      </w:pPr>
      <w:r>
        <w:fldChar w:fldCharType="end"/>
      </w:r>
      <w:r>
        <w:fldChar w:fldCharType="begin"/>
      </w:r>
      <w:r w:rsidR="00202155">
        <w:instrText xml:space="preserve"> TOC \o "9-9" \h \t "标准文件_正文表标题,1,标准文件_附录表标题,1" </w:instrText>
      </w:r>
      <w:r>
        <w:fldChar w:fldCharType="separate"/>
      </w:r>
    </w:p>
    <w:p w:rsidR="008924A1" w:rsidRDefault="003709C9">
      <w:pPr>
        <w:pStyle w:val="10"/>
        <w:tabs>
          <w:tab w:val="right" w:leader="dot" w:pos="9344"/>
        </w:tabs>
        <w:spacing w:line="300" w:lineRule="exact"/>
        <w:rPr>
          <w:rFonts w:asciiTheme="minorHAnsi" w:eastAsiaTheme="minorEastAsia" w:hAnsiTheme="minorHAnsi" w:cstheme="minorBidi"/>
          <w:szCs w:val="22"/>
        </w:rPr>
      </w:pPr>
      <w:hyperlink w:anchor="_Toc98241137" w:history="1">
        <w:r w:rsidR="00202155">
          <w:rPr>
            <w:rStyle w:val="affff5"/>
          </w:rPr>
          <w:t>表1  灰铸铁隔板附铸试样的力学性能</w:t>
        </w:r>
        <w:r w:rsidR="00202155">
          <w:tab/>
        </w:r>
        <w:r>
          <w:fldChar w:fldCharType="begin"/>
        </w:r>
        <w:r w:rsidR="00202155">
          <w:instrText xml:space="preserve"> PAGEREF _Toc98241137 \h </w:instrText>
        </w:r>
        <w:r>
          <w:fldChar w:fldCharType="separate"/>
        </w:r>
        <w:r w:rsidR="00202155">
          <w:t>2</w:t>
        </w:r>
        <w:r>
          <w:fldChar w:fldCharType="end"/>
        </w:r>
      </w:hyperlink>
    </w:p>
    <w:p w:rsidR="008924A1" w:rsidRDefault="003709C9">
      <w:pPr>
        <w:pStyle w:val="10"/>
        <w:tabs>
          <w:tab w:val="right" w:leader="dot" w:pos="9344"/>
        </w:tabs>
        <w:spacing w:line="300" w:lineRule="exact"/>
        <w:rPr>
          <w:rFonts w:asciiTheme="minorHAnsi" w:eastAsiaTheme="minorEastAsia" w:hAnsiTheme="minorHAnsi" w:cstheme="minorBidi"/>
          <w:szCs w:val="22"/>
        </w:rPr>
      </w:pPr>
      <w:hyperlink w:anchor="_Toc98241138" w:history="1">
        <w:r w:rsidR="00202155">
          <w:rPr>
            <w:rStyle w:val="affff5"/>
          </w:rPr>
          <w:t>表2  球墨铸铁隔板附铸试样的力学性能</w:t>
        </w:r>
        <w:r w:rsidR="00202155">
          <w:tab/>
        </w:r>
        <w:r>
          <w:fldChar w:fldCharType="begin"/>
        </w:r>
        <w:r w:rsidR="00202155">
          <w:instrText xml:space="preserve"> PAGEREF _Toc98241138 \h </w:instrText>
        </w:r>
        <w:r>
          <w:fldChar w:fldCharType="separate"/>
        </w:r>
        <w:r w:rsidR="00202155">
          <w:t>2</w:t>
        </w:r>
        <w:r>
          <w:fldChar w:fldCharType="end"/>
        </w:r>
      </w:hyperlink>
    </w:p>
    <w:p w:rsidR="008924A1" w:rsidRDefault="003709C9">
      <w:pPr>
        <w:pStyle w:val="10"/>
        <w:tabs>
          <w:tab w:val="right" w:leader="dot" w:pos="9344"/>
        </w:tabs>
        <w:spacing w:line="300" w:lineRule="exact"/>
        <w:rPr>
          <w:rFonts w:asciiTheme="minorHAnsi" w:eastAsiaTheme="minorEastAsia" w:hAnsiTheme="minorHAnsi" w:cstheme="minorBidi"/>
          <w:szCs w:val="22"/>
        </w:rPr>
      </w:pPr>
      <w:hyperlink w:anchor="_Toc98241139" w:history="1">
        <w:r w:rsidR="00202155">
          <w:rPr>
            <w:rStyle w:val="affff5"/>
          </w:rPr>
          <w:t>表3  灰铸铁隔板附铸试样的金相组织</w:t>
        </w:r>
        <w:r w:rsidR="00202155">
          <w:tab/>
        </w:r>
        <w:r>
          <w:fldChar w:fldCharType="begin"/>
        </w:r>
        <w:r w:rsidR="00202155">
          <w:instrText xml:space="preserve"> PAGEREF _Toc98241139 \h </w:instrText>
        </w:r>
        <w:r>
          <w:fldChar w:fldCharType="separate"/>
        </w:r>
        <w:r w:rsidR="00202155">
          <w:t>3</w:t>
        </w:r>
        <w:r>
          <w:fldChar w:fldCharType="end"/>
        </w:r>
      </w:hyperlink>
    </w:p>
    <w:p w:rsidR="008924A1" w:rsidRDefault="003709C9">
      <w:pPr>
        <w:pStyle w:val="10"/>
        <w:tabs>
          <w:tab w:val="right" w:leader="dot" w:pos="9344"/>
        </w:tabs>
        <w:spacing w:line="300" w:lineRule="exact"/>
        <w:rPr>
          <w:rFonts w:asciiTheme="minorHAnsi" w:eastAsiaTheme="minorEastAsia" w:hAnsiTheme="minorHAnsi" w:cstheme="minorBidi"/>
          <w:szCs w:val="22"/>
        </w:rPr>
      </w:pPr>
      <w:hyperlink w:anchor="_Toc98241140" w:history="1">
        <w:r w:rsidR="00202155">
          <w:rPr>
            <w:rStyle w:val="affff5"/>
          </w:rPr>
          <w:t>表4  球墨铸铁隔板附铸试样的金相组织</w:t>
        </w:r>
        <w:r w:rsidR="00202155">
          <w:tab/>
        </w:r>
        <w:r>
          <w:fldChar w:fldCharType="begin"/>
        </w:r>
        <w:r w:rsidR="00202155">
          <w:instrText xml:space="preserve"> PAGEREF _Toc98241140 \h </w:instrText>
        </w:r>
        <w:r>
          <w:fldChar w:fldCharType="separate"/>
        </w:r>
        <w:r w:rsidR="00202155">
          <w:t>3</w:t>
        </w:r>
        <w:r>
          <w:fldChar w:fldCharType="end"/>
        </w:r>
      </w:hyperlink>
    </w:p>
    <w:p w:rsidR="008924A1" w:rsidRDefault="003709C9">
      <w:pPr>
        <w:pStyle w:val="10"/>
        <w:tabs>
          <w:tab w:val="right" w:leader="dot" w:pos="9344"/>
        </w:tabs>
        <w:spacing w:line="300" w:lineRule="exact"/>
        <w:rPr>
          <w:rFonts w:asciiTheme="minorHAnsi" w:eastAsiaTheme="minorEastAsia" w:hAnsiTheme="minorHAnsi" w:cstheme="minorBidi"/>
          <w:szCs w:val="22"/>
        </w:rPr>
      </w:pPr>
      <w:hyperlink w:anchor="_Toc98241141" w:history="1">
        <w:r w:rsidR="00202155">
          <w:rPr>
            <w:rStyle w:val="affff5"/>
          </w:rPr>
          <w:t>表5  渗透检测的质量等级要求</w:t>
        </w:r>
        <w:r w:rsidR="00202155">
          <w:tab/>
        </w:r>
        <w:r>
          <w:fldChar w:fldCharType="begin"/>
        </w:r>
        <w:r w:rsidR="00202155">
          <w:instrText xml:space="preserve"> PAGEREF _Toc98241141 \h </w:instrText>
        </w:r>
        <w:r>
          <w:fldChar w:fldCharType="separate"/>
        </w:r>
        <w:r w:rsidR="00202155">
          <w:t>4</w:t>
        </w:r>
        <w:r>
          <w:fldChar w:fldCharType="end"/>
        </w:r>
      </w:hyperlink>
    </w:p>
    <w:p w:rsidR="008924A1" w:rsidRDefault="003709C9">
      <w:pPr>
        <w:pStyle w:val="10"/>
        <w:tabs>
          <w:tab w:val="right" w:leader="dot" w:pos="9344"/>
        </w:tabs>
        <w:spacing w:line="300" w:lineRule="exact"/>
        <w:rPr>
          <w:rFonts w:asciiTheme="minorHAnsi" w:eastAsiaTheme="minorEastAsia" w:hAnsiTheme="minorHAnsi" w:cstheme="minorBidi"/>
          <w:szCs w:val="22"/>
        </w:rPr>
      </w:pPr>
      <w:hyperlink w:anchor="_Toc98241142" w:history="1">
        <w:r w:rsidR="00202155">
          <w:rPr>
            <w:rStyle w:val="affff5"/>
          </w:rPr>
          <w:t>表6  磁粉检测的质量等级要求</w:t>
        </w:r>
        <w:r w:rsidR="00202155">
          <w:tab/>
        </w:r>
        <w:r>
          <w:fldChar w:fldCharType="begin"/>
        </w:r>
        <w:r w:rsidR="00202155">
          <w:instrText xml:space="preserve"> PAGEREF _Toc98241142 \h </w:instrText>
        </w:r>
        <w:r>
          <w:fldChar w:fldCharType="separate"/>
        </w:r>
        <w:r w:rsidR="00202155">
          <w:t>4</w:t>
        </w:r>
        <w:r>
          <w:fldChar w:fldCharType="end"/>
        </w:r>
      </w:hyperlink>
    </w:p>
    <w:p w:rsidR="008924A1" w:rsidRDefault="003709C9">
      <w:pPr>
        <w:pStyle w:val="10"/>
        <w:tabs>
          <w:tab w:val="right" w:leader="dot" w:pos="9344"/>
        </w:tabs>
        <w:spacing w:line="300" w:lineRule="exact"/>
        <w:rPr>
          <w:rFonts w:asciiTheme="minorHAnsi" w:eastAsiaTheme="minorEastAsia" w:hAnsiTheme="minorHAnsi" w:cstheme="minorBidi"/>
          <w:szCs w:val="22"/>
        </w:rPr>
      </w:pPr>
      <w:hyperlink w:anchor="_Toc98241143" w:history="1">
        <w:r w:rsidR="00202155">
          <w:rPr>
            <w:rStyle w:val="affff5"/>
          </w:rPr>
          <w:t>表7  超声波检测的质量等级要求</w:t>
        </w:r>
        <w:r w:rsidR="00202155">
          <w:tab/>
        </w:r>
        <w:r>
          <w:fldChar w:fldCharType="begin"/>
        </w:r>
        <w:r w:rsidR="00202155">
          <w:instrText xml:space="preserve"> PAGEREF _Toc98241143 \h </w:instrText>
        </w:r>
        <w:r>
          <w:fldChar w:fldCharType="separate"/>
        </w:r>
        <w:r w:rsidR="00202155">
          <w:t>4</w:t>
        </w:r>
        <w:r>
          <w:fldChar w:fldCharType="end"/>
        </w:r>
      </w:hyperlink>
    </w:p>
    <w:p w:rsidR="008924A1" w:rsidRDefault="003709C9">
      <w:pPr>
        <w:pStyle w:val="10"/>
        <w:tabs>
          <w:tab w:val="right" w:leader="dot" w:pos="9344"/>
        </w:tabs>
        <w:spacing w:line="300" w:lineRule="exact"/>
        <w:rPr>
          <w:rFonts w:asciiTheme="minorHAnsi" w:eastAsiaTheme="minorEastAsia" w:hAnsiTheme="minorHAnsi" w:cstheme="minorBidi"/>
          <w:szCs w:val="22"/>
        </w:rPr>
      </w:pPr>
      <w:hyperlink w:anchor="_Toc98241144" w:history="1">
        <w:r w:rsidR="00202155">
          <w:rPr>
            <w:rStyle w:val="affff5"/>
          </w:rPr>
          <w:t>表A.1  压缩机隔板铸铁件化学成分</w:t>
        </w:r>
        <w:r w:rsidR="00202155">
          <w:tab/>
        </w:r>
        <w:r>
          <w:fldChar w:fldCharType="begin"/>
        </w:r>
        <w:r w:rsidR="00202155">
          <w:instrText xml:space="preserve"> PAGEREF _Toc98241144 \h </w:instrText>
        </w:r>
        <w:r>
          <w:fldChar w:fldCharType="separate"/>
        </w:r>
        <w:r w:rsidR="00202155">
          <w:t>7</w:t>
        </w:r>
        <w:r>
          <w:fldChar w:fldCharType="end"/>
        </w:r>
      </w:hyperlink>
    </w:p>
    <w:p w:rsidR="008924A1" w:rsidRDefault="003709C9">
      <w:pPr>
        <w:pStyle w:val="affffe"/>
        <w:spacing w:line="300" w:lineRule="exact"/>
        <w:ind w:firstLine="420"/>
        <w:sectPr w:rsidR="008924A1">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linePitch="312"/>
        </w:sectPr>
      </w:pPr>
      <w:r>
        <w:fldChar w:fldCharType="end"/>
      </w:r>
    </w:p>
    <w:p w:rsidR="008924A1" w:rsidRDefault="00202155">
      <w:pPr>
        <w:pStyle w:val="a6"/>
        <w:spacing w:after="360"/>
      </w:pPr>
      <w:bookmarkStart w:id="15" w:name="_Toc98241095"/>
      <w:bookmarkStart w:id="16" w:name="BookMark2"/>
      <w:bookmarkEnd w:id="12"/>
      <w:r>
        <w:rPr>
          <w:spacing w:val="320"/>
        </w:rPr>
        <w:lastRenderedPageBreak/>
        <w:t>前</w:t>
      </w:r>
      <w:r>
        <w:t>言</w:t>
      </w:r>
      <w:bookmarkEnd w:id="13"/>
      <w:bookmarkEnd w:id="15"/>
    </w:p>
    <w:p w:rsidR="008924A1" w:rsidRDefault="00202155">
      <w:pPr>
        <w:pStyle w:val="affffe"/>
        <w:ind w:firstLine="420"/>
      </w:pPr>
      <w:r>
        <w:rPr>
          <w:rFonts w:hint="eastAsia"/>
        </w:rPr>
        <w:t>本文件按照GB/T 1.1—2020《标准化工作导则  第1部分：标准化文件的结构和起草规则》的规定起草。</w:t>
      </w:r>
    </w:p>
    <w:p w:rsidR="008924A1" w:rsidRDefault="00202155">
      <w:pPr>
        <w:pStyle w:val="affffe"/>
        <w:ind w:firstLine="420"/>
      </w:pPr>
      <w:r>
        <w:rPr>
          <w:rFonts w:hint="eastAsia"/>
        </w:rPr>
        <w:t>请注意本文件的某些内容可能涉及专利。本文件的发布机构不承担识别专利的责任。</w:t>
      </w:r>
    </w:p>
    <w:p w:rsidR="008924A1" w:rsidRDefault="00A915DF">
      <w:pPr>
        <w:pStyle w:val="affffe"/>
        <w:ind w:firstLine="420"/>
      </w:pPr>
      <w:r>
        <w:rPr>
          <w:rFonts w:hint="eastAsia"/>
          <w:noProof/>
        </w:rPr>
        <w:drawing>
          <wp:anchor distT="0" distB="0" distL="114300" distR="114300" simplePos="0" relativeHeight="251666432" behindDoc="1" locked="0" layoutInCell="1" allowOverlap="1">
            <wp:simplePos x="0" y="0"/>
            <wp:positionH relativeFrom="margin">
              <wp:posOffset>740943</wp:posOffset>
            </wp:positionH>
            <wp:positionV relativeFrom="margin">
              <wp:posOffset>1006373</wp:posOffset>
            </wp:positionV>
            <wp:extent cx="4226580" cy="5751871"/>
            <wp:effectExtent l="19050" t="0" r="252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26580" cy="5751871"/>
                    </a:xfrm>
                    <a:prstGeom prst="rect">
                      <a:avLst/>
                    </a:prstGeom>
                    <a:noFill/>
                    <a:ln>
                      <a:noFill/>
                    </a:ln>
                  </pic:spPr>
                </pic:pic>
              </a:graphicData>
            </a:graphic>
          </wp:anchor>
        </w:drawing>
      </w:r>
      <w:r w:rsidR="00202155">
        <w:rPr>
          <w:rFonts w:hint="eastAsia"/>
        </w:rPr>
        <w:t>本文件由中国铸造协会铸铁工作委员会提出。</w:t>
      </w:r>
    </w:p>
    <w:p w:rsidR="008924A1" w:rsidRDefault="00202155">
      <w:pPr>
        <w:pStyle w:val="affffe"/>
        <w:ind w:firstLine="420"/>
      </w:pPr>
      <w:r>
        <w:rPr>
          <w:rFonts w:hint="eastAsia"/>
        </w:rPr>
        <w:t>本文件由中国铸造协会归口。</w:t>
      </w:r>
    </w:p>
    <w:p w:rsidR="008924A1" w:rsidRDefault="00202155">
      <w:pPr>
        <w:pStyle w:val="affffe"/>
        <w:ind w:firstLine="420"/>
      </w:pPr>
      <w:r>
        <w:rPr>
          <w:rFonts w:hint="eastAsia"/>
        </w:rPr>
        <w:t>本文件起草单位：共享装备股份有限公司、启东金鹏船舶工程有限公司。</w:t>
      </w:r>
    </w:p>
    <w:p w:rsidR="008924A1" w:rsidRDefault="00202155">
      <w:pPr>
        <w:pStyle w:val="affffe"/>
        <w:ind w:firstLine="420"/>
      </w:pPr>
      <w:r>
        <w:rPr>
          <w:rFonts w:hint="eastAsia"/>
        </w:rPr>
        <w:t>本文件主要起草人：宋亮、陈孝先、扈广麒、</w:t>
      </w:r>
      <w:r w:rsidR="007D0FA1">
        <w:rPr>
          <w:rFonts w:hint="eastAsia"/>
        </w:rPr>
        <w:t>王凤、</w:t>
      </w:r>
      <w:r>
        <w:rPr>
          <w:rFonts w:hint="eastAsia"/>
        </w:rPr>
        <w:t>何媛、纳建虹、陈洪涛、马立宏、陈志鹏、陈前飞。</w:t>
      </w:r>
    </w:p>
    <w:p w:rsidR="008924A1" w:rsidRDefault="00202155">
      <w:pPr>
        <w:pStyle w:val="affffe"/>
        <w:ind w:firstLine="420"/>
      </w:pPr>
      <w:r>
        <w:rPr>
          <w:rFonts w:hint="eastAsia"/>
        </w:rPr>
        <w:t>本文件</w:t>
      </w:r>
      <w:r w:rsidR="00F41F53">
        <w:rPr>
          <w:rFonts w:hint="eastAsia"/>
        </w:rPr>
        <w:t>于</w:t>
      </w:r>
      <w:r w:rsidR="00F41F53">
        <w:t>2022</w:t>
      </w:r>
      <w:r w:rsidR="00F41F53">
        <w:rPr>
          <w:rFonts w:hint="eastAsia"/>
        </w:rPr>
        <w:t>年</w:t>
      </w:r>
      <w:r w:rsidR="00F41F53">
        <w:t>3</w:t>
      </w:r>
      <w:r w:rsidR="00F41F53">
        <w:rPr>
          <w:rFonts w:hint="eastAsia"/>
        </w:rPr>
        <w:t>月</w:t>
      </w:r>
      <w:r w:rsidR="00F41F53">
        <w:t>17</w:t>
      </w:r>
      <w:r w:rsidR="00F41F53">
        <w:rPr>
          <w:rFonts w:hint="eastAsia"/>
        </w:rPr>
        <w:t>日</w:t>
      </w:r>
      <w:r>
        <w:rPr>
          <w:rFonts w:hint="eastAsia"/>
        </w:rPr>
        <w:t>首次</w:t>
      </w:r>
      <w:r>
        <w:t>发布。</w:t>
      </w:r>
    </w:p>
    <w:p w:rsidR="008924A1" w:rsidRDefault="008924A1">
      <w:pPr>
        <w:pStyle w:val="affffe"/>
        <w:ind w:firstLine="420"/>
      </w:pPr>
    </w:p>
    <w:p w:rsidR="008924A1" w:rsidRDefault="008924A1">
      <w:pPr>
        <w:pStyle w:val="affffe"/>
        <w:ind w:firstLine="420"/>
        <w:sectPr w:rsidR="008924A1">
          <w:pgSz w:w="11906" w:h="16838"/>
          <w:pgMar w:top="2410" w:right="1134" w:bottom="1134" w:left="1134" w:header="1418" w:footer="1134" w:gutter="284"/>
          <w:pgNumType w:fmt="upperRoman"/>
          <w:cols w:space="425"/>
          <w:formProt w:val="0"/>
          <w:docGrid w:linePitch="312"/>
        </w:sectPr>
      </w:pPr>
    </w:p>
    <w:p w:rsidR="008924A1" w:rsidRDefault="00202155">
      <w:pPr>
        <w:pStyle w:val="a6"/>
        <w:spacing w:after="360"/>
      </w:pPr>
      <w:bookmarkStart w:id="17" w:name="_Toc97820224"/>
      <w:bookmarkStart w:id="18" w:name="_Toc98241096"/>
      <w:bookmarkStart w:id="19" w:name="BookMark3"/>
      <w:bookmarkEnd w:id="16"/>
      <w:r>
        <w:rPr>
          <w:spacing w:val="320"/>
        </w:rPr>
        <w:lastRenderedPageBreak/>
        <w:t>引</w:t>
      </w:r>
      <w:r>
        <w:t>言</w:t>
      </w:r>
      <w:bookmarkEnd w:id="17"/>
      <w:bookmarkEnd w:id="18"/>
    </w:p>
    <w:p w:rsidR="008924A1" w:rsidRDefault="00202155">
      <w:pPr>
        <w:pStyle w:val="affffe"/>
        <w:ind w:firstLine="420"/>
      </w:pPr>
      <w:r>
        <w:rPr>
          <w:rFonts w:hint="eastAsia"/>
        </w:rPr>
        <w:t>压缩机是一种用以压缩气体的设备，是工业现代化的基础产品之一，广泛应用于石油、化工、电力、冶金、矿山、煤炭、船舶等领域。</w:t>
      </w:r>
    </w:p>
    <w:p w:rsidR="008924A1" w:rsidRDefault="00A915DF">
      <w:pPr>
        <w:pStyle w:val="affffe"/>
        <w:ind w:firstLine="420"/>
      </w:pPr>
      <w:r>
        <w:rPr>
          <w:rFonts w:hint="eastAsia"/>
          <w:noProof/>
        </w:rPr>
        <w:drawing>
          <wp:anchor distT="0" distB="0" distL="114300" distR="114300" simplePos="0" relativeHeight="251668480" behindDoc="1" locked="0" layoutInCell="1" allowOverlap="1">
            <wp:simplePos x="0" y="0"/>
            <wp:positionH relativeFrom="margin">
              <wp:posOffset>947420</wp:posOffset>
            </wp:positionH>
            <wp:positionV relativeFrom="margin">
              <wp:posOffset>829310</wp:posOffset>
            </wp:positionV>
            <wp:extent cx="4213860" cy="5751830"/>
            <wp:effectExtent l="1905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3860" cy="5751830"/>
                    </a:xfrm>
                    <a:prstGeom prst="rect">
                      <a:avLst/>
                    </a:prstGeom>
                    <a:noFill/>
                    <a:ln>
                      <a:noFill/>
                    </a:ln>
                  </pic:spPr>
                </pic:pic>
              </a:graphicData>
            </a:graphic>
          </wp:anchor>
        </w:drawing>
      </w:r>
      <w:r w:rsidR="00202155">
        <w:rPr>
          <w:rFonts w:hint="eastAsia"/>
        </w:rPr>
        <w:t>本文件所述的隔板是组成压缩机内扩压器的重要部件，需要承受较高流速较高压力的气流，且内壁必须光滑以避免气体产生紊流。</w:t>
      </w:r>
    </w:p>
    <w:p w:rsidR="008924A1" w:rsidRDefault="00202155">
      <w:pPr>
        <w:pStyle w:val="affffe"/>
        <w:ind w:firstLine="420"/>
      </w:pPr>
      <w:r>
        <w:rPr>
          <w:rFonts w:hint="eastAsia"/>
        </w:rPr>
        <w:t>目前国内暂无压缩机隔板铸铁件的相关标准，各个企业的隔板质量要求也各不相同，导致供需双方在隔板的制造、采购上存在诸多不便。因此，根据大量压缩机隔板铸铁件的生产经验总结，特制定本文件。本文件旨在规范和统一国内的压缩机隔板铸铁件的技术质量要求，为国内的压缩机隔板设计企业和制造企业提供指导和参考。</w:t>
      </w:r>
    </w:p>
    <w:p w:rsidR="008924A1" w:rsidRDefault="008924A1">
      <w:pPr>
        <w:pStyle w:val="affffe"/>
        <w:ind w:firstLine="420"/>
      </w:pPr>
    </w:p>
    <w:p w:rsidR="008924A1" w:rsidRDefault="008924A1">
      <w:pPr>
        <w:pStyle w:val="affffe"/>
        <w:ind w:firstLine="420"/>
        <w:sectPr w:rsidR="008924A1">
          <w:pgSz w:w="11906" w:h="16838"/>
          <w:pgMar w:top="2410" w:right="1134" w:bottom="1134" w:left="1134" w:header="1418" w:footer="1134" w:gutter="284"/>
          <w:pgNumType w:fmt="upperRoman"/>
          <w:cols w:space="425"/>
          <w:formProt w:val="0"/>
          <w:docGrid w:linePitch="312"/>
        </w:sectPr>
      </w:pPr>
    </w:p>
    <w:p w:rsidR="008924A1" w:rsidRDefault="008924A1">
      <w:pPr>
        <w:spacing w:line="20" w:lineRule="exact"/>
        <w:jc w:val="center"/>
        <w:rPr>
          <w:rFonts w:ascii="黑体" w:eastAsia="黑体" w:hAnsi="黑体"/>
          <w:sz w:val="32"/>
          <w:szCs w:val="32"/>
        </w:rPr>
      </w:pPr>
      <w:bookmarkStart w:id="20" w:name="BookMark4"/>
      <w:bookmarkEnd w:id="19"/>
    </w:p>
    <w:p w:rsidR="008924A1" w:rsidRDefault="008924A1">
      <w:pPr>
        <w:spacing w:line="20" w:lineRule="exact"/>
        <w:jc w:val="center"/>
        <w:rPr>
          <w:rFonts w:ascii="黑体" w:eastAsia="黑体" w:hAnsi="黑体"/>
          <w:sz w:val="32"/>
          <w:szCs w:val="32"/>
        </w:rPr>
      </w:pPr>
    </w:p>
    <w:bookmarkStart w:id="21" w:name="NEW_STAND_NAME" w:displacedByCustomXml="next"/>
    <w:sdt>
      <w:sdtPr>
        <w:tag w:val="NEW_STAND_NAME"/>
        <w:id w:val="595910757"/>
        <w:lock w:val="sdtLocked"/>
        <w:placeholder>
          <w:docPart w:val="ED7D4082E5004C50AF344348696F5592"/>
        </w:placeholder>
      </w:sdtPr>
      <w:sdtContent>
        <w:p w:rsidR="008924A1" w:rsidRDefault="00202155" w:rsidP="009F7DC1">
          <w:pPr>
            <w:pStyle w:val="afffffffff1"/>
            <w:spacing w:beforeLines="100" w:afterLines="220"/>
          </w:pPr>
          <w:r>
            <w:rPr>
              <w:rFonts w:hint="eastAsia"/>
            </w:rPr>
            <w:t>压缩机隔板铸铁件技术规范</w:t>
          </w:r>
        </w:p>
      </w:sdtContent>
    </w:sdt>
    <w:p w:rsidR="008924A1" w:rsidRDefault="00A915DF">
      <w:pPr>
        <w:pStyle w:val="affc"/>
        <w:spacing w:before="240" w:after="240"/>
      </w:pPr>
      <w:bookmarkStart w:id="22" w:name="_Toc17233333"/>
      <w:bookmarkStart w:id="23" w:name="_Toc26648465"/>
      <w:bookmarkStart w:id="24" w:name="_Toc26718930"/>
      <w:bookmarkStart w:id="25" w:name="_Toc98241097"/>
      <w:bookmarkStart w:id="26" w:name="_Toc24884211"/>
      <w:bookmarkStart w:id="27" w:name="_Toc24884218"/>
      <w:bookmarkStart w:id="28" w:name="_Toc26986771"/>
      <w:bookmarkStart w:id="29" w:name="_Toc26986530"/>
      <w:bookmarkStart w:id="30" w:name="_Toc97820225"/>
      <w:bookmarkStart w:id="31" w:name="_Toc17233325"/>
      <w:bookmarkEnd w:id="21"/>
      <w:r>
        <w:rPr>
          <w:rFonts w:hint="eastAsia"/>
          <w:noProof/>
        </w:rPr>
        <w:drawing>
          <wp:anchor distT="0" distB="0" distL="114300" distR="114300" simplePos="0" relativeHeight="251670528" behindDoc="1" locked="0" layoutInCell="1" allowOverlap="1">
            <wp:simplePos x="0" y="0"/>
            <wp:positionH relativeFrom="margin">
              <wp:posOffset>751205</wp:posOffset>
            </wp:positionH>
            <wp:positionV relativeFrom="margin">
              <wp:posOffset>829310</wp:posOffset>
            </wp:positionV>
            <wp:extent cx="4213860" cy="5751830"/>
            <wp:effectExtent l="1905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3860" cy="5751830"/>
                    </a:xfrm>
                    <a:prstGeom prst="rect">
                      <a:avLst/>
                    </a:prstGeom>
                    <a:noFill/>
                    <a:ln>
                      <a:noFill/>
                    </a:ln>
                  </pic:spPr>
                </pic:pic>
              </a:graphicData>
            </a:graphic>
          </wp:anchor>
        </w:drawing>
      </w:r>
      <w:r w:rsidR="00202155">
        <w:rPr>
          <w:rFonts w:hint="eastAsia"/>
        </w:rPr>
        <w:t>范围</w:t>
      </w:r>
      <w:bookmarkEnd w:id="22"/>
      <w:bookmarkEnd w:id="23"/>
      <w:bookmarkEnd w:id="24"/>
      <w:bookmarkEnd w:id="25"/>
      <w:bookmarkEnd w:id="26"/>
      <w:bookmarkEnd w:id="27"/>
      <w:bookmarkEnd w:id="28"/>
      <w:bookmarkEnd w:id="29"/>
      <w:bookmarkEnd w:id="30"/>
      <w:bookmarkEnd w:id="31"/>
    </w:p>
    <w:p w:rsidR="008924A1" w:rsidRDefault="00202155">
      <w:pPr>
        <w:pStyle w:val="affffe"/>
        <w:ind w:firstLine="420"/>
      </w:pPr>
      <w:bookmarkStart w:id="32" w:name="_Toc17233334"/>
      <w:bookmarkStart w:id="33" w:name="_Toc17233326"/>
      <w:bookmarkStart w:id="34" w:name="_Toc24884219"/>
      <w:bookmarkStart w:id="35" w:name="_Toc24884212"/>
      <w:bookmarkStart w:id="36" w:name="_Toc26648466"/>
      <w:r>
        <w:rPr>
          <w:rFonts w:hint="eastAsia"/>
        </w:rPr>
        <w:t>本文件规定了压缩机隔板铸铁件的技术要求，试验方法，检验规则，标志、质量证明书、包装和运输。</w:t>
      </w:r>
    </w:p>
    <w:p w:rsidR="008924A1" w:rsidRDefault="00202155">
      <w:pPr>
        <w:pStyle w:val="affffe"/>
        <w:ind w:firstLine="420"/>
      </w:pPr>
      <w:r>
        <w:rPr>
          <w:rFonts w:hint="eastAsia"/>
        </w:rPr>
        <w:t>本文件适用于石油、化工、电力、冶金、矿山、煤炭、船舶等行业用压缩机隔板铸铁件（以下简称“铸件”）的</w:t>
      </w:r>
      <w:r>
        <w:t>生产及验收</w:t>
      </w:r>
      <w:r>
        <w:rPr>
          <w:rFonts w:hint="eastAsia"/>
        </w:rPr>
        <w:t>。</w:t>
      </w:r>
    </w:p>
    <w:p w:rsidR="008924A1" w:rsidRDefault="00202155">
      <w:pPr>
        <w:pStyle w:val="affffe"/>
        <w:ind w:firstLine="420"/>
      </w:pPr>
      <w:r>
        <w:rPr>
          <w:rFonts w:hint="eastAsia"/>
        </w:rPr>
        <w:t>本文件适用于砂型铸造或导热性与砂型相当的铸型中铸造的铸件。对于用其他铸造方法生产的铸件，也可参考使用。</w:t>
      </w:r>
    </w:p>
    <w:p w:rsidR="008924A1" w:rsidRDefault="00202155">
      <w:pPr>
        <w:pStyle w:val="affc"/>
        <w:spacing w:before="240" w:after="240"/>
      </w:pPr>
      <w:bookmarkStart w:id="37" w:name="_Toc26986531"/>
      <w:bookmarkStart w:id="38" w:name="_Toc26718931"/>
      <w:bookmarkStart w:id="39" w:name="_Toc97820226"/>
      <w:bookmarkStart w:id="40" w:name="_Toc98241098"/>
      <w:bookmarkStart w:id="41" w:name="_Toc26986772"/>
      <w:r>
        <w:rPr>
          <w:rFonts w:hint="eastAsia"/>
        </w:rPr>
        <w:t>规范性引用文件</w:t>
      </w:r>
      <w:bookmarkEnd w:id="32"/>
      <w:bookmarkEnd w:id="33"/>
      <w:bookmarkEnd w:id="34"/>
      <w:bookmarkEnd w:id="35"/>
      <w:bookmarkEnd w:id="36"/>
      <w:bookmarkEnd w:id="37"/>
      <w:bookmarkEnd w:id="38"/>
      <w:bookmarkEnd w:id="39"/>
      <w:bookmarkEnd w:id="40"/>
      <w:bookmarkEnd w:id="41"/>
    </w:p>
    <w:sdt>
      <w:sdtPr>
        <w:rPr>
          <w:rFonts w:hint="eastAsia"/>
        </w:rPr>
        <w:id w:val="715848253"/>
        <w:placeholder>
          <w:docPart w:val="1B0AD1E1CB2C4E7DAAAB07079DA1B07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924A1" w:rsidRDefault="00202155">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924A1" w:rsidRDefault="00202155">
      <w:pPr>
        <w:pStyle w:val="affffe"/>
        <w:ind w:firstLine="420"/>
      </w:pPr>
      <w:r>
        <w:rPr>
          <w:rFonts w:ascii="Times New Roman"/>
        </w:rPr>
        <w:t>GB/T 223</w:t>
      </w:r>
      <w:r>
        <w:rPr>
          <w:rFonts w:ascii="Times New Roman"/>
        </w:rPr>
        <w:t>（</w:t>
      </w:r>
      <w:r>
        <w:rPr>
          <w:rFonts w:hint="eastAsia"/>
        </w:rPr>
        <w:t>所有部分）  钢铁及合金化学成分分析</w:t>
      </w:r>
    </w:p>
    <w:p w:rsidR="008924A1" w:rsidRDefault="00202155">
      <w:pPr>
        <w:pStyle w:val="affffe"/>
        <w:ind w:firstLine="420"/>
      </w:pPr>
      <w:r>
        <w:rPr>
          <w:rFonts w:ascii="Times New Roman" w:hint="eastAsia"/>
        </w:rPr>
        <w:t>GB/T 228.1</w:t>
      </w:r>
      <w:r>
        <w:rPr>
          <w:rFonts w:hint="eastAsia"/>
        </w:rPr>
        <w:t xml:space="preserve">  金属材料 </w:t>
      </w:r>
      <w:r>
        <w:t xml:space="preserve"> </w:t>
      </w:r>
      <w:r>
        <w:rPr>
          <w:rFonts w:hint="eastAsia"/>
        </w:rPr>
        <w:t xml:space="preserve">拉伸试验 </w:t>
      </w:r>
      <w:r>
        <w:t xml:space="preserve"> </w:t>
      </w:r>
      <w:r>
        <w:rPr>
          <w:rFonts w:hint="eastAsia"/>
        </w:rPr>
        <w:t>第1部分：室温试验方法</w:t>
      </w:r>
    </w:p>
    <w:p w:rsidR="008924A1" w:rsidRDefault="00202155">
      <w:pPr>
        <w:pStyle w:val="affffe"/>
        <w:ind w:firstLine="420"/>
      </w:pPr>
      <w:r>
        <w:rPr>
          <w:rFonts w:ascii="Times New Roman" w:hint="eastAsia"/>
        </w:rPr>
        <w:t>GB/T 229</w:t>
      </w:r>
      <w:r>
        <w:rPr>
          <w:rFonts w:hint="eastAsia"/>
        </w:rPr>
        <w:t xml:space="preserve">  金属材料 </w:t>
      </w:r>
      <w:r>
        <w:t xml:space="preserve"> </w:t>
      </w:r>
      <w:r>
        <w:rPr>
          <w:rFonts w:hint="eastAsia"/>
        </w:rPr>
        <w:t>夏比摆锤冲击试验方法</w:t>
      </w:r>
    </w:p>
    <w:p w:rsidR="008924A1" w:rsidRDefault="00202155">
      <w:pPr>
        <w:pStyle w:val="affffe"/>
        <w:ind w:firstLine="420"/>
      </w:pPr>
      <w:r>
        <w:rPr>
          <w:rFonts w:ascii="Times New Roman" w:hint="eastAsia"/>
        </w:rPr>
        <w:t>GB/T 231.1</w:t>
      </w:r>
      <w:r>
        <w:rPr>
          <w:rFonts w:hint="eastAsia"/>
        </w:rPr>
        <w:t xml:space="preserve">  金属材料 布氏硬度试验 </w:t>
      </w:r>
      <w:r>
        <w:t xml:space="preserve"> </w:t>
      </w:r>
      <w:r>
        <w:rPr>
          <w:rFonts w:hint="eastAsia"/>
        </w:rPr>
        <w:t>第1部分：试验方法</w:t>
      </w:r>
    </w:p>
    <w:p w:rsidR="008924A1" w:rsidRDefault="00202155">
      <w:pPr>
        <w:pStyle w:val="affffe"/>
        <w:ind w:firstLine="420"/>
      </w:pPr>
      <w:r>
        <w:rPr>
          <w:rFonts w:ascii="Times New Roman" w:hint="eastAsia"/>
        </w:rPr>
        <w:t>GB/T 1348</w:t>
      </w:r>
      <w:r>
        <w:rPr>
          <w:rFonts w:hint="eastAsia"/>
        </w:rPr>
        <w:t xml:space="preserve">  球墨铸铁件</w:t>
      </w:r>
    </w:p>
    <w:p w:rsidR="008924A1" w:rsidRDefault="00202155">
      <w:pPr>
        <w:pStyle w:val="affffe"/>
        <w:ind w:firstLine="420"/>
      </w:pPr>
      <w:r>
        <w:rPr>
          <w:rFonts w:ascii="Times New Roman" w:hint="eastAsia"/>
        </w:rPr>
        <w:t>GB/T 5611</w:t>
      </w:r>
      <w:r>
        <w:rPr>
          <w:rFonts w:hint="eastAsia"/>
        </w:rPr>
        <w:t xml:space="preserve">  铸造术语</w:t>
      </w:r>
    </w:p>
    <w:p w:rsidR="008924A1" w:rsidRDefault="00202155">
      <w:pPr>
        <w:pStyle w:val="affffe"/>
        <w:ind w:firstLine="420"/>
      </w:pPr>
      <w:r>
        <w:rPr>
          <w:rFonts w:ascii="Times New Roman" w:hint="eastAsia"/>
        </w:rPr>
        <w:t>GB/T 6414</w:t>
      </w:r>
      <w:r>
        <w:rPr>
          <w:rFonts w:ascii="Times New Roman" w:hint="eastAsia"/>
        </w:rPr>
        <w:t>—</w:t>
      </w:r>
      <w:r>
        <w:rPr>
          <w:rFonts w:ascii="Times New Roman" w:hint="eastAsia"/>
        </w:rPr>
        <w:t>2017</w:t>
      </w:r>
      <w:r>
        <w:rPr>
          <w:rFonts w:hint="eastAsia"/>
        </w:rPr>
        <w:t xml:space="preserve">  铸件尺寸公差、几何公差与机械加工余量</w:t>
      </w:r>
    </w:p>
    <w:p w:rsidR="008924A1" w:rsidRDefault="00202155">
      <w:pPr>
        <w:pStyle w:val="affffe"/>
        <w:ind w:firstLine="420"/>
      </w:pPr>
      <w:r>
        <w:rPr>
          <w:rFonts w:ascii="Times New Roman" w:hint="eastAsia"/>
        </w:rPr>
        <w:t>GB/T 7216</w:t>
      </w:r>
      <w:r>
        <w:rPr>
          <w:rFonts w:hint="eastAsia"/>
        </w:rPr>
        <w:t xml:space="preserve">  灰铸铁金相检验</w:t>
      </w:r>
    </w:p>
    <w:p w:rsidR="008924A1" w:rsidRDefault="00202155">
      <w:pPr>
        <w:pStyle w:val="affffe"/>
        <w:ind w:firstLine="420"/>
      </w:pPr>
      <w:r>
        <w:rPr>
          <w:rFonts w:ascii="Times New Roman" w:hint="eastAsia"/>
        </w:rPr>
        <w:t>GB/T 9439</w:t>
      </w:r>
      <w:r>
        <w:rPr>
          <w:rFonts w:hint="eastAsia"/>
        </w:rPr>
        <w:t xml:space="preserve">  灰铸铁件</w:t>
      </w:r>
    </w:p>
    <w:p w:rsidR="008924A1" w:rsidRDefault="00202155">
      <w:pPr>
        <w:pStyle w:val="affffe"/>
        <w:ind w:firstLine="420"/>
      </w:pPr>
      <w:r>
        <w:rPr>
          <w:rFonts w:ascii="Times New Roman" w:hint="eastAsia"/>
        </w:rPr>
        <w:t>GB/T 9441</w:t>
      </w:r>
      <w:r>
        <w:rPr>
          <w:rFonts w:hint="eastAsia"/>
        </w:rPr>
        <w:t xml:space="preserve">  球墨铸铁金相检验</w:t>
      </w:r>
    </w:p>
    <w:p w:rsidR="008924A1" w:rsidRDefault="00202155">
      <w:pPr>
        <w:pStyle w:val="affffe"/>
        <w:ind w:firstLine="420"/>
      </w:pPr>
      <w:r>
        <w:rPr>
          <w:rFonts w:ascii="Times New Roman" w:hint="eastAsia"/>
        </w:rPr>
        <w:t>GB/T 9443</w:t>
      </w:r>
      <w:r>
        <w:rPr>
          <w:rFonts w:hint="eastAsia"/>
        </w:rPr>
        <w:t xml:space="preserve">  铸钢铸铁件 </w:t>
      </w:r>
      <w:r>
        <w:t xml:space="preserve"> </w:t>
      </w:r>
      <w:r>
        <w:rPr>
          <w:rFonts w:hint="eastAsia"/>
        </w:rPr>
        <w:t>渗透检测</w:t>
      </w:r>
    </w:p>
    <w:p w:rsidR="008924A1" w:rsidRDefault="00202155">
      <w:pPr>
        <w:pStyle w:val="affffe"/>
        <w:ind w:firstLine="420"/>
      </w:pPr>
      <w:r>
        <w:rPr>
          <w:rFonts w:ascii="Times New Roman" w:hint="eastAsia"/>
        </w:rPr>
        <w:t xml:space="preserve">GB/T 9444 </w:t>
      </w:r>
      <w:r>
        <w:rPr>
          <w:rFonts w:hint="eastAsia"/>
        </w:rPr>
        <w:t xml:space="preserve"> 铸钢铸铁件 </w:t>
      </w:r>
      <w:r>
        <w:t xml:space="preserve"> </w:t>
      </w:r>
      <w:r>
        <w:rPr>
          <w:rFonts w:hint="eastAsia"/>
        </w:rPr>
        <w:t>磁粉检测</w:t>
      </w:r>
    </w:p>
    <w:p w:rsidR="008924A1" w:rsidRDefault="00202155">
      <w:pPr>
        <w:pStyle w:val="affffe"/>
        <w:ind w:firstLine="420"/>
      </w:pPr>
      <w:r>
        <w:rPr>
          <w:rFonts w:ascii="Times New Roman" w:hint="eastAsia"/>
        </w:rPr>
        <w:t>GB/T 11351</w:t>
      </w:r>
      <w:r>
        <w:rPr>
          <w:rFonts w:hint="eastAsia"/>
        </w:rPr>
        <w:t xml:space="preserve">  铸件重量公差</w:t>
      </w:r>
    </w:p>
    <w:p w:rsidR="008924A1" w:rsidRDefault="00202155">
      <w:pPr>
        <w:pStyle w:val="affffe"/>
        <w:ind w:firstLine="420"/>
      </w:pPr>
      <w:r>
        <w:rPr>
          <w:rFonts w:ascii="Times New Roman" w:hint="eastAsia"/>
        </w:rPr>
        <w:t>GB/T 15056</w:t>
      </w:r>
      <w:r>
        <w:rPr>
          <w:rFonts w:hint="eastAsia"/>
        </w:rPr>
        <w:t xml:space="preserve">  铸件表面粗糙度  评定方法</w:t>
      </w:r>
    </w:p>
    <w:p w:rsidR="008924A1" w:rsidRDefault="00202155">
      <w:pPr>
        <w:pStyle w:val="affffe"/>
        <w:ind w:firstLine="420"/>
      </w:pPr>
      <w:r>
        <w:rPr>
          <w:rFonts w:ascii="Times New Roman" w:hint="eastAsia"/>
        </w:rPr>
        <w:t>GB/T 20066</w:t>
      </w:r>
      <w:r>
        <w:rPr>
          <w:rFonts w:hint="eastAsia"/>
        </w:rPr>
        <w:t xml:space="preserve">  钢和铁 </w:t>
      </w:r>
      <w:r>
        <w:t xml:space="preserve"> </w:t>
      </w:r>
      <w:r>
        <w:rPr>
          <w:rFonts w:hint="eastAsia"/>
        </w:rPr>
        <w:t>化学成分测定用试样的取样和试样制备</w:t>
      </w:r>
    </w:p>
    <w:p w:rsidR="008924A1" w:rsidRDefault="00202155">
      <w:pPr>
        <w:pStyle w:val="affffe"/>
        <w:ind w:firstLine="420"/>
      </w:pPr>
      <w:r>
        <w:rPr>
          <w:rFonts w:ascii="Times New Roman" w:hint="eastAsia"/>
        </w:rPr>
        <w:t>GB/T 24234</w:t>
      </w:r>
      <w:r>
        <w:rPr>
          <w:rFonts w:hint="eastAsia"/>
        </w:rPr>
        <w:t xml:space="preserve">  铸铁 </w:t>
      </w:r>
      <w:r>
        <w:t xml:space="preserve"> </w:t>
      </w:r>
      <w:r>
        <w:rPr>
          <w:rFonts w:hint="eastAsia"/>
        </w:rPr>
        <w:t xml:space="preserve">多元素含量的测定 </w:t>
      </w:r>
      <w:r>
        <w:t xml:space="preserve"> </w:t>
      </w:r>
      <w:r>
        <w:rPr>
          <w:rFonts w:hint="eastAsia"/>
        </w:rPr>
        <w:t>火花放电原子发射光谱法（常规法）</w:t>
      </w:r>
    </w:p>
    <w:p w:rsidR="008924A1" w:rsidRDefault="00202155">
      <w:pPr>
        <w:pStyle w:val="affffe"/>
        <w:ind w:firstLine="420"/>
      </w:pPr>
      <w:r>
        <w:rPr>
          <w:rFonts w:ascii="Times New Roman" w:hint="eastAsia"/>
        </w:rPr>
        <w:t>GB/T 34904</w:t>
      </w:r>
      <w:r>
        <w:rPr>
          <w:rFonts w:hint="eastAsia"/>
        </w:rPr>
        <w:t xml:space="preserve">  球墨铸铁件 </w:t>
      </w:r>
      <w:r>
        <w:t xml:space="preserve"> </w:t>
      </w:r>
      <w:r>
        <w:rPr>
          <w:rFonts w:hint="eastAsia"/>
        </w:rPr>
        <w:t>超声检测</w:t>
      </w:r>
    </w:p>
    <w:p w:rsidR="008924A1" w:rsidRDefault="00202155">
      <w:pPr>
        <w:pStyle w:val="affc"/>
        <w:spacing w:before="240" w:after="240"/>
      </w:pPr>
      <w:bookmarkStart w:id="42" w:name="_Toc97820227"/>
      <w:bookmarkStart w:id="43" w:name="_Toc98241099"/>
      <w:r>
        <w:rPr>
          <w:rFonts w:hint="eastAsia"/>
          <w:szCs w:val="21"/>
        </w:rPr>
        <w:t>术语和定义</w:t>
      </w:r>
      <w:bookmarkEnd w:id="42"/>
      <w:bookmarkEnd w:id="43"/>
    </w:p>
    <w:bookmarkStart w:id="44" w:name="_Toc26986532" w:displacedByCustomXml="next"/>
    <w:bookmarkEnd w:id="44" w:displacedByCustomXml="next"/>
    <w:sdt>
      <w:sdtPr>
        <w:rPr>
          <w:rFonts w:ascii="Times New Roman"/>
        </w:rPr>
        <w:id w:val="-1909835108"/>
        <w:placeholder>
          <w:docPart w:val="204487FB2B2A441CA80453D5A08F515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8924A1" w:rsidRDefault="00202155">
          <w:pPr>
            <w:pStyle w:val="affffe"/>
            <w:ind w:firstLine="420"/>
          </w:pPr>
          <w:r>
            <w:rPr>
              <w:rFonts w:ascii="Times New Roman"/>
            </w:rPr>
            <w:t>GB/T 5611</w:t>
          </w:r>
          <w:r>
            <w:rPr>
              <w:rFonts w:ascii="Times New Roman" w:hint="eastAsia"/>
            </w:rPr>
            <w:t>、</w:t>
          </w:r>
          <w:r>
            <w:rPr>
              <w:rFonts w:ascii="Times New Roman"/>
            </w:rPr>
            <w:t>GB/T 9439</w:t>
          </w:r>
          <w:r>
            <w:rPr>
              <w:rFonts w:ascii="Times New Roman" w:hint="eastAsia"/>
            </w:rPr>
            <w:t xml:space="preserve"> </w:t>
          </w:r>
          <w:r>
            <w:rPr>
              <w:rFonts w:ascii="Times New Roman" w:hint="eastAsia"/>
            </w:rPr>
            <w:t>和</w:t>
          </w:r>
          <w:r>
            <w:rPr>
              <w:rFonts w:ascii="Times New Roman" w:hint="eastAsia"/>
            </w:rPr>
            <w:t xml:space="preserve"> </w:t>
          </w:r>
          <w:r>
            <w:rPr>
              <w:rFonts w:ascii="Times New Roman"/>
            </w:rPr>
            <w:t>GB/T 1348</w:t>
          </w:r>
          <w:r>
            <w:rPr>
              <w:rFonts w:ascii="Times New Roman" w:hint="eastAsia"/>
            </w:rPr>
            <w:t xml:space="preserve"> </w:t>
          </w:r>
          <w:r>
            <w:rPr>
              <w:rFonts w:ascii="Times New Roman"/>
            </w:rPr>
            <w:t>界定的以及下列术语和定义适用于本文件。</w:t>
          </w:r>
        </w:p>
      </w:sdtContent>
    </w:sdt>
    <w:p w:rsidR="008924A1" w:rsidRDefault="008924A1">
      <w:pPr>
        <w:pStyle w:val="affffffffffc"/>
        <w:ind w:left="420" w:hangingChars="200" w:hanging="420"/>
        <w:rPr>
          <w:rFonts w:ascii="黑体" w:eastAsia="黑体" w:hAnsi="黑体"/>
        </w:rPr>
      </w:pPr>
    </w:p>
    <w:p w:rsidR="008924A1" w:rsidRDefault="00202155">
      <w:pPr>
        <w:pStyle w:val="affffffffffc"/>
        <w:numPr>
          <w:ilvl w:val="0"/>
          <w:numId w:val="0"/>
        </w:numPr>
        <w:ind w:left="420"/>
        <w:rPr>
          <w:rFonts w:ascii="黑体" w:eastAsia="黑体" w:hAnsi="黑体"/>
        </w:rPr>
      </w:pPr>
      <w:r>
        <w:rPr>
          <w:rFonts w:ascii="黑体" w:eastAsia="黑体" w:hAnsi="黑体" w:hint="eastAsia"/>
        </w:rPr>
        <w:t xml:space="preserve">隔板  </w:t>
      </w:r>
      <w:r>
        <w:rPr>
          <w:rFonts w:ascii="Times New Roman" w:eastAsia="黑体"/>
        </w:rPr>
        <w:t>diaphragm</w:t>
      </w:r>
    </w:p>
    <w:p w:rsidR="008924A1" w:rsidRDefault="00202155">
      <w:pPr>
        <w:pStyle w:val="affffe"/>
        <w:ind w:firstLine="420"/>
      </w:pPr>
      <w:r>
        <w:rPr>
          <w:rFonts w:hint="eastAsia"/>
        </w:rPr>
        <w:t>将压缩机机壳分为若干空间以容纳不同级的叶轮，从而组成扩压器、弯道和回流室的部件。</w:t>
      </w:r>
    </w:p>
    <w:p w:rsidR="008924A1" w:rsidRDefault="00202155">
      <w:pPr>
        <w:pStyle w:val="affc"/>
        <w:spacing w:before="240" w:after="240"/>
      </w:pPr>
      <w:bookmarkStart w:id="45" w:name="_Toc97820228"/>
      <w:bookmarkStart w:id="46" w:name="_Toc98241100"/>
      <w:r>
        <w:rPr>
          <w:rFonts w:hint="eastAsia"/>
        </w:rPr>
        <w:t>技术要求</w:t>
      </w:r>
      <w:bookmarkEnd w:id="45"/>
      <w:bookmarkEnd w:id="46"/>
    </w:p>
    <w:p w:rsidR="008924A1" w:rsidRDefault="00202155">
      <w:pPr>
        <w:pStyle w:val="affd"/>
        <w:spacing w:before="120" w:after="120"/>
      </w:pPr>
      <w:bookmarkStart w:id="47" w:name="_Toc98241101"/>
      <w:bookmarkStart w:id="48" w:name="_Toc97820229"/>
      <w:r>
        <w:rPr>
          <w:rFonts w:hint="eastAsia"/>
        </w:rPr>
        <w:t>铸造附铸试样</w:t>
      </w:r>
      <w:bookmarkEnd w:id="47"/>
      <w:bookmarkEnd w:id="48"/>
    </w:p>
    <w:p w:rsidR="008924A1" w:rsidRDefault="00202155">
      <w:pPr>
        <w:pStyle w:val="affe"/>
        <w:spacing w:before="120" w:after="120"/>
      </w:pPr>
      <w:r>
        <w:rPr>
          <w:rFonts w:hint="eastAsia"/>
        </w:rPr>
        <w:t>化学成分</w:t>
      </w:r>
    </w:p>
    <w:p w:rsidR="008924A1" w:rsidRDefault="00202155">
      <w:pPr>
        <w:pStyle w:val="affffe"/>
        <w:ind w:firstLine="420"/>
      </w:pPr>
      <w:r>
        <w:rPr>
          <w:rFonts w:hint="eastAsia"/>
        </w:rPr>
        <w:lastRenderedPageBreak/>
        <w:t>化学成分通常不作为铸件验收的依据，不同牌号材料的化学成分由供方确定。需方对化学成分有特殊要求时应在产品图样或供货合同中规定。各牌号材料的化学成分参考表A.</w:t>
      </w:r>
      <w:r>
        <w:rPr>
          <w:rFonts w:ascii="Times New Roman"/>
        </w:rPr>
        <w:t>1</w:t>
      </w:r>
      <w:r>
        <w:rPr>
          <w:rFonts w:hint="eastAsia"/>
        </w:rPr>
        <w:t>。</w:t>
      </w:r>
    </w:p>
    <w:p w:rsidR="008924A1" w:rsidRDefault="00202155">
      <w:pPr>
        <w:pStyle w:val="affe"/>
        <w:spacing w:before="120" w:after="120"/>
      </w:pPr>
      <w:r>
        <w:rPr>
          <w:rFonts w:hint="eastAsia"/>
        </w:rPr>
        <w:t>力学</w:t>
      </w:r>
      <w:r>
        <w:t>性能</w:t>
      </w:r>
    </w:p>
    <w:p w:rsidR="008924A1" w:rsidRDefault="00202155">
      <w:pPr>
        <w:pStyle w:val="affffffff9"/>
        <w:ind w:left="0"/>
      </w:pPr>
      <w:r>
        <w:rPr>
          <w:rFonts w:hint="eastAsia"/>
        </w:rPr>
        <w:t>灰铸铁隔板附铸试样的力学性能应符合表</w:t>
      </w:r>
      <w:r>
        <w:t>1</w:t>
      </w:r>
      <w:r>
        <w:rPr>
          <w:rFonts w:hint="eastAsia"/>
        </w:rPr>
        <w:t>的要求。</w:t>
      </w:r>
    </w:p>
    <w:p w:rsidR="008924A1" w:rsidRDefault="00202155">
      <w:pPr>
        <w:pStyle w:val="affffffff9"/>
        <w:ind w:left="0"/>
      </w:pPr>
      <w:r>
        <w:rPr>
          <w:rFonts w:hint="eastAsia"/>
        </w:rPr>
        <w:t>球墨铸铁隔板的附铸试样力学性能应符合表</w:t>
      </w:r>
      <w:r>
        <w:t>2</w:t>
      </w:r>
      <w:r>
        <w:rPr>
          <w:rFonts w:hint="eastAsia"/>
        </w:rPr>
        <w:t>的要求。</w:t>
      </w:r>
    </w:p>
    <w:p w:rsidR="008924A1" w:rsidRDefault="00202155">
      <w:pPr>
        <w:pStyle w:val="affffffff9"/>
        <w:ind w:left="0"/>
      </w:pPr>
      <w:r>
        <w:rPr>
          <w:rFonts w:hint="eastAsia"/>
        </w:rPr>
        <w:t>一般情况下，屈服强度和布氏硬度不作为验收依据。若需方有要求时经供需双方商定，可作为验收依据。</w:t>
      </w:r>
    </w:p>
    <w:p w:rsidR="008924A1" w:rsidRDefault="00202155">
      <w:pPr>
        <w:pStyle w:val="affffffff9"/>
        <w:ind w:left="0"/>
      </w:pPr>
      <w:r>
        <w:rPr>
          <w:rFonts w:hint="eastAsia"/>
        </w:rPr>
        <w:t>铸件允许用热处理的方法达到力学性能要求，重复热处理的</w:t>
      </w:r>
      <w:r>
        <w:t>次数不</w:t>
      </w:r>
      <w:r>
        <w:rPr>
          <w:rFonts w:hint="eastAsia"/>
        </w:rPr>
        <w:t>应</w:t>
      </w:r>
      <w:r>
        <w:t>超过</w:t>
      </w:r>
      <w:r>
        <w:rPr>
          <w:rFonts w:hint="eastAsia"/>
        </w:rPr>
        <w:t>2</w:t>
      </w:r>
      <w:r>
        <w:t>次</w:t>
      </w:r>
      <w:r>
        <w:rPr>
          <w:rFonts w:hint="eastAsia"/>
        </w:rPr>
        <w:t>。</w:t>
      </w:r>
    </w:p>
    <w:p w:rsidR="008924A1" w:rsidRDefault="00202155">
      <w:pPr>
        <w:pStyle w:val="aff2"/>
        <w:spacing w:before="120" w:after="120"/>
      </w:pPr>
      <w:bookmarkStart w:id="49" w:name="_Toc90880232"/>
      <w:bookmarkStart w:id="50" w:name="_Toc98241137"/>
      <w:r>
        <w:rPr>
          <w:rFonts w:hint="eastAsia"/>
        </w:rPr>
        <w:t>灰铸铁隔板附铸试样的力学性能</w:t>
      </w:r>
      <w:bookmarkEnd w:id="49"/>
      <w:bookmarkEnd w:id="50"/>
    </w:p>
    <w:tbl>
      <w:tblPr>
        <w:tblStyle w:val="affff1"/>
        <w:tblW w:w="933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1866"/>
        <w:gridCol w:w="1867"/>
        <w:gridCol w:w="1867"/>
        <w:gridCol w:w="1867"/>
        <w:gridCol w:w="1867"/>
      </w:tblGrid>
      <w:tr w:rsidR="008924A1" w:rsidRPr="009F7DC1">
        <w:trPr>
          <w:tblHeader/>
          <w:jc w:val="center"/>
        </w:trPr>
        <w:tc>
          <w:tcPr>
            <w:tcW w:w="1866" w:type="dxa"/>
            <w:vMerge w:val="restart"/>
            <w:tcBorders>
              <w:top w:val="single" w:sz="8" w:space="0" w:color="auto"/>
            </w:tcBorders>
            <w:shd w:val="clear" w:color="auto" w:fill="auto"/>
            <w:vAlign w:val="center"/>
          </w:tcPr>
          <w:p w:rsidR="008924A1" w:rsidRPr="009F7DC1" w:rsidRDefault="00202155">
            <w:pPr>
              <w:pStyle w:val="afffffffff2"/>
              <w:rPr>
                <w:rFonts w:hAnsi="宋体"/>
              </w:rPr>
            </w:pPr>
            <w:r w:rsidRPr="009F7DC1">
              <w:rPr>
                <w:rFonts w:hAnsi="宋体" w:hint="eastAsia"/>
              </w:rPr>
              <w:t>牌号</w:t>
            </w:r>
          </w:p>
        </w:tc>
        <w:tc>
          <w:tcPr>
            <w:tcW w:w="1867" w:type="dxa"/>
            <w:vMerge w:val="restart"/>
            <w:tcBorders>
              <w:top w:val="single" w:sz="8" w:space="0" w:color="auto"/>
            </w:tcBorders>
            <w:shd w:val="clear" w:color="auto" w:fill="auto"/>
            <w:vAlign w:val="center"/>
          </w:tcPr>
          <w:p w:rsidR="008924A1" w:rsidRPr="009F7DC1" w:rsidRDefault="00202155">
            <w:pPr>
              <w:pStyle w:val="afffffffff2"/>
              <w:rPr>
                <w:rFonts w:hAnsi="宋体"/>
              </w:rPr>
            </w:pPr>
            <w:r w:rsidRPr="009F7DC1">
              <w:rPr>
                <w:rFonts w:hAnsi="宋体" w:hint="eastAsia"/>
              </w:rPr>
              <w:t>壁厚</w:t>
            </w:r>
            <w:r w:rsidRPr="009F7DC1">
              <w:rPr>
                <w:rFonts w:hAnsi="宋体"/>
              </w:rPr>
              <w:t>t</w:t>
            </w:r>
          </w:p>
          <w:p w:rsidR="008924A1" w:rsidRPr="009F7DC1" w:rsidRDefault="00202155">
            <w:pPr>
              <w:pStyle w:val="afffffffff2"/>
              <w:rPr>
                <w:rFonts w:hAnsi="宋体"/>
              </w:rPr>
            </w:pPr>
            <w:r w:rsidRPr="009F7DC1">
              <w:rPr>
                <w:rFonts w:hAnsi="宋体"/>
              </w:rPr>
              <w:t>mm</w:t>
            </w:r>
          </w:p>
        </w:tc>
        <w:tc>
          <w:tcPr>
            <w:tcW w:w="3734" w:type="dxa"/>
            <w:gridSpan w:val="2"/>
            <w:tcBorders>
              <w:top w:val="single" w:sz="8" w:space="0" w:color="auto"/>
              <w:bottom w:val="single" w:sz="8" w:space="0" w:color="auto"/>
            </w:tcBorders>
            <w:shd w:val="clear" w:color="auto" w:fill="auto"/>
            <w:vAlign w:val="center"/>
          </w:tcPr>
          <w:p w:rsidR="008924A1" w:rsidRPr="009F7DC1" w:rsidRDefault="00202155">
            <w:pPr>
              <w:pStyle w:val="afffffffff2"/>
              <w:rPr>
                <w:rFonts w:hAnsi="宋体"/>
              </w:rPr>
            </w:pPr>
            <w:r w:rsidRPr="009F7DC1">
              <w:rPr>
                <w:rFonts w:hAnsi="宋体" w:hint="eastAsia"/>
              </w:rPr>
              <w:t>抗拉强度</w:t>
            </w:r>
            <w:r w:rsidRPr="009F7DC1">
              <w:rPr>
                <w:rFonts w:hAnsi="宋体"/>
                <w:i/>
              </w:rPr>
              <w:t>R</w:t>
            </w:r>
            <w:r w:rsidRPr="009F7DC1">
              <w:rPr>
                <w:rFonts w:hAnsi="宋体"/>
                <w:vertAlign w:val="subscript"/>
              </w:rPr>
              <w:t>m</w:t>
            </w:r>
            <w:r w:rsidRPr="009F7DC1">
              <w:rPr>
                <w:rFonts w:hAnsi="宋体"/>
              </w:rPr>
              <w:t>（min.）</w:t>
            </w:r>
          </w:p>
        </w:tc>
        <w:tc>
          <w:tcPr>
            <w:tcW w:w="1867" w:type="dxa"/>
            <w:vMerge w:val="restart"/>
            <w:tcBorders>
              <w:top w:val="single" w:sz="8" w:space="0" w:color="auto"/>
            </w:tcBorders>
            <w:shd w:val="clear" w:color="auto" w:fill="auto"/>
            <w:vAlign w:val="center"/>
          </w:tcPr>
          <w:p w:rsidR="008924A1" w:rsidRPr="009F7DC1" w:rsidRDefault="00202155">
            <w:pPr>
              <w:pStyle w:val="afffffffff2"/>
              <w:rPr>
                <w:rFonts w:hAnsi="宋体"/>
              </w:rPr>
            </w:pPr>
            <w:r w:rsidRPr="009F7DC1">
              <w:rPr>
                <w:rFonts w:hAnsi="宋体" w:hint="eastAsia"/>
              </w:rPr>
              <w:t>布氏硬度</w:t>
            </w:r>
            <w:r w:rsidRPr="009F7DC1">
              <w:rPr>
                <w:rFonts w:hAnsi="宋体"/>
              </w:rPr>
              <w:t>HBW</w:t>
            </w:r>
          </w:p>
        </w:tc>
      </w:tr>
      <w:tr w:rsidR="008924A1" w:rsidRPr="009F7DC1">
        <w:trPr>
          <w:jc w:val="center"/>
        </w:trPr>
        <w:tc>
          <w:tcPr>
            <w:tcW w:w="1866" w:type="dxa"/>
            <w:vMerge/>
            <w:shd w:val="clear" w:color="auto" w:fill="auto"/>
            <w:vAlign w:val="center"/>
          </w:tcPr>
          <w:p w:rsidR="008924A1" w:rsidRPr="009F7DC1" w:rsidRDefault="008924A1">
            <w:pPr>
              <w:pStyle w:val="afffffffff2"/>
              <w:rPr>
                <w:rFonts w:hAnsi="宋体"/>
              </w:rPr>
            </w:pPr>
          </w:p>
        </w:tc>
        <w:tc>
          <w:tcPr>
            <w:tcW w:w="1867" w:type="dxa"/>
            <w:vMerge/>
            <w:shd w:val="clear" w:color="auto" w:fill="auto"/>
            <w:vAlign w:val="center"/>
          </w:tcPr>
          <w:p w:rsidR="008924A1" w:rsidRPr="009F7DC1" w:rsidRDefault="008924A1">
            <w:pPr>
              <w:pStyle w:val="afffffffff2"/>
              <w:rPr>
                <w:rFonts w:hAnsi="宋体"/>
              </w:rPr>
            </w:pPr>
          </w:p>
        </w:tc>
        <w:tc>
          <w:tcPr>
            <w:tcW w:w="1867" w:type="dxa"/>
            <w:tcBorders>
              <w:top w:val="single" w:sz="8" w:space="0" w:color="auto"/>
            </w:tcBorders>
            <w:shd w:val="clear" w:color="auto" w:fill="auto"/>
            <w:vAlign w:val="center"/>
          </w:tcPr>
          <w:p w:rsidR="008924A1" w:rsidRPr="009F7DC1" w:rsidRDefault="00202155">
            <w:pPr>
              <w:pStyle w:val="afffffffff2"/>
              <w:rPr>
                <w:rFonts w:hAnsi="宋体"/>
              </w:rPr>
            </w:pPr>
            <w:r w:rsidRPr="009F7DC1">
              <w:rPr>
                <w:rFonts w:hAnsi="宋体" w:hint="eastAsia"/>
              </w:rPr>
              <w:t>单铸试棒</w:t>
            </w:r>
          </w:p>
          <w:p w:rsidR="008924A1" w:rsidRPr="009F7DC1" w:rsidRDefault="00202155">
            <w:pPr>
              <w:pStyle w:val="afffffffff2"/>
              <w:rPr>
                <w:rFonts w:hAnsi="宋体"/>
              </w:rPr>
            </w:pPr>
            <w:r w:rsidRPr="009F7DC1">
              <w:rPr>
                <w:rFonts w:hAnsi="宋体"/>
              </w:rPr>
              <w:t>MPa</w:t>
            </w:r>
          </w:p>
        </w:tc>
        <w:tc>
          <w:tcPr>
            <w:tcW w:w="1867" w:type="dxa"/>
            <w:tcBorders>
              <w:top w:val="single" w:sz="8" w:space="0" w:color="auto"/>
            </w:tcBorders>
            <w:shd w:val="clear" w:color="auto" w:fill="auto"/>
            <w:vAlign w:val="center"/>
          </w:tcPr>
          <w:p w:rsidR="008924A1" w:rsidRPr="009F7DC1" w:rsidRDefault="00202155">
            <w:pPr>
              <w:pStyle w:val="afffffffff2"/>
              <w:rPr>
                <w:rFonts w:hAnsi="宋体"/>
              </w:rPr>
            </w:pPr>
            <w:r w:rsidRPr="009F7DC1">
              <w:rPr>
                <w:rFonts w:hAnsi="宋体" w:hint="eastAsia"/>
              </w:rPr>
              <w:t>附铸试棒或试块</w:t>
            </w:r>
          </w:p>
          <w:p w:rsidR="008924A1" w:rsidRPr="009F7DC1" w:rsidRDefault="00202155">
            <w:pPr>
              <w:pStyle w:val="afffffffff2"/>
              <w:rPr>
                <w:rFonts w:hAnsi="宋体"/>
              </w:rPr>
            </w:pPr>
            <w:r w:rsidRPr="009F7DC1">
              <w:rPr>
                <w:rFonts w:hAnsi="宋体"/>
              </w:rPr>
              <w:t>MPa</w:t>
            </w:r>
          </w:p>
        </w:tc>
        <w:tc>
          <w:tcPr>
            <w:tcW w:w="1867" w:type="dxa"/>
            <w:vMerge/>
            <w:shd w:val="clear" w:color="auto" w:fill="auto"/>
            <w:vAlign w:val="center"/>
          </w:tcPr>
          <w:p w:rsidR="008924A1" w:rsidRPr="009F7DC1" w:rsidRDefault="008924A1">
            <w:pPr>
              <w:pStyle w:val="afffffffff2"/>
              <w:rPr>
                <w:rFonts w:hAnsi="宋体"/>
              </w:rPr>
            </w:pPr>
          </w:p>
        </w:tc>
      </w:tr>
      <w:tr w:rsidR="008924A1" w:rsidRPr="009F7DC1">
        <w:trPr>
          <w:jc w:val="center"/>
        </w:trPr>
        <w:tc>
          <w:tcPr>
            <w:tcW w:w="1866" w:type="dxa"/>
            <w:vMerge w:val="restart"/>
            <w:shd w:val="clear" w:color="auto" w:fill="auto"/>
            <w:vAlign w:val="center"/>
          </w:tcPr>
          <w:p w:rsidR="008924A1" w:rsidRPr="009F7DC1" w:rsidRDefault="00202155">
            <w:pPr>
              <w:jc w:val="center"/>
              <w:rPr>
                <w:rFonts w:ascii="宋体" w:hAnsi="宋体"/>
              </w:rPr>
            </w:pPr>
            <w:r w:rsidRPr="009F7DC1">
              <w:rPr>
                <w:rFonts w:ascii="宋体" w:hAnsi="宋体"/>
                <w:sz w:val="18"/>
                <w:szCs w:val="18"/>
              </w:rPr>
              <w:t>HT200</w:t>
            </w:r>
          </w:p>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t≤40</w:t>
            </w:r>
          </w:p>
        </w:tc>
        <w:tc>
          <w:tcPr>
            <w:tcW w:w="1867" w:type="dxa"/>
            <w:vMerge w:val="restart"/>
            <w:shd w:val="clear" w:color="auto" w:fill="auto"/>
            <w:vAlign w:val="center"/>
          </w:tcPr>
          <w:p w:rsidR="008924A1" w:rsidRPr="009F7DC1" w:rsidRDefault="00202155">
            <w:pPr>
              <w:jc w:val="center"/>
              <w:rPr>
                <w:rFonts w:ascii="宋体" w:hAnsi="宋体"/>
              </w:rPr>
            </w:pPr>
            <w:r w:rsidRPr="009F7DC1">
              <w:rPr>
                <w:rFonts w:ascii="宋体" w:hAnsi="宋体"/>
                <w:sz w:val="18"/>
                <w:szCs w:val="18"/>
              </w:rPr>
              <w:t>200</w:t>
            </w:r>
          </w:p>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170</w:t>
            </w:r>
          </w:p>
        </w:tc>
        <w:tc>
          <w:tcPr>
            <w:tcW w:w="1867" w:type="dxa"/>
            <w:vMerge w:val="restart"/>
            <w:shd w:val="clear" w:color="auto" w:fill="auto"/>
            <w:vAlign w:val="center"/>
          </w:tcPr>
          <w:p w:rsidR="008924A1" w:rsidRPr="009F7DC1" w:rsidRDefault="00202155">
            <w:pPr>
              <w:jc w:val="center"/>
              <w:rPr>
                <w:rFonts w:ascii="宋体" w:hAnsi="宋体"/>
              </w:rPr>
            </w:pPr>
            <w:r w:rsidRPr="009F7DC1">
              <w:rPr>
                <w:rFonts w:ascii="宋体" w:hAnsi="宋体"/>
                <w:sz w:val="18"/>
                <w:szCs w:val="18"/>
              </w:rPr>
              <w:t>150～230</w:t>
            </w:r>
          </w:p>
        </w:tc>
      </w:tr>
      <w:tr w:rsidR="008924A1" w:rsidRPr="009F7DC1">
        <w:trPr>
          <w:jc w:val="center"/>
        </w:trPr>
        <w:tc>
          <w:tcPr>
            <w:tcW w:w="1866"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40＜t≤80</w:t>
            </w:r>
          </w:p>
        </w:tc>
        <w:tc>
          <w:tcPr>
            <w:tcW w:w="1867"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150</w:t>
            </w:r>
          </w:p>
        </w:tc>
        <w:tc>
          <w:tcPr>
            <w:tcW w:w="1867" w:type="dxa"/>
            <w:vMerge/>
            <w:shd w:val="clear" w:color="auto" w:fill="auto"/>
            <w:vAlign w:val="center"/>
          </w:tcPr>
          <w:p w:rsidR="008924A1" w:rsidRPr="009F7DC1" w:rsidRDefault="008924A1">
            <w:pPr>
              <w:pStyle w:val="afffffffff2"/>
              <w:rPr>
                <w:rFonts w:hAnsi="宋体"/>
              </w:rPr>
            </w:pPr>
          </w:p>
        </w:tc>
      </w:tr>
      <w:tr w:rsidR="008924A1" w:rsidRPr="009F7DC1">
        <w:trPr>
          <w:jc w:val="center"/>
        </w:trPr>
        <w:tc>
          <w:tcPr>
            <w:tcW w:w="1866"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80＜t≤150</w:t>
            </w:r>
          </w:p>
        </w:tc>
        <w:tc>
          <w:tcPr>
            <w:tcW w:w="1867"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140</w:t>
            </w:r>
          </w:p>
        </w:tc>
        <w:tc>
          <w:tcPr>
            <w:tcW w:w="1867" w:type="dxa"/>
            <w:vMerge/>
            <w:shd w:val="clear" w:color="auto" w:fill="auto"/>
            <w:vAlign w:val="center"/>
          </w:tcPr>
          <w:p w:rsidR="008924A1" w:rsidRPr="009F7DC1" w:rsidRDefault="008924A1">
            <w:pPr>
              <w:pStyle w:val="afffffffff2"/>
              <w:rPr>
                <w:rFonts w:hAnsi="宋体"/>
              </w:rPr>
            </w:pPr>
          </w:p>
        </w:tc>
      </w:tr>
      <w:tr w:rsidR="008924A1" w:rsidRPr="009F7DC1">
        <w:trPr>
          <w:jc w:val="center"/>
        </w:trPr>
        <w:tc>
          <w:tcPr>
            <w:tcW w:w="1866"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150＜t≤300</w:t>
            </w:r>
          </w:p>
        </w:tc>
        <w:tc>
          <w:tcPr>
            <w:tcW w:w="1867"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130</w:t>
            </w:r>
          </w:p>
        </w:tc>
        <w:tc>
          <w:tcPr>
            <w:tcW w:w="1867" w:type="dxa"/>
            <w:vMerge/>
            <w:shd w:val="clear" w:color="auto" w:fill="auto"/>
            <w:vAlign w:val="center"/>
          </w:tcPr>
          <w:p w:rsidR="008924A1" w:rsidRPr="009F7DC1" w:rsidRDefault="008924A1">
            <w:pPr>
              <w:pStyle w:val="afffffffff2"/>
              <w:rPr>
                <w:rFonts w:hAnsi="宋体"/>
              </w:rPr>
            </w:pPr>
          </w:p>
        </w:tc>
      </w:tr>
      <w:tr w:rsidR="008924A1" w:rsidRPr="009F7DC1">
        <w:trPr>
          <w:jc w:val="center"/>
        </w:trPr>
        <w:tc>
          <w:tcPr>
            <w:tcW w:w="1866" w:type="dxa"/>
            <w:vMerge w:val="restart"/>
            <w:shd w:val="clear" w:color="auto" w:fill="auto"/>
            <w:vAlign w:val="center"/>
          </w:tcPr>
          <w:p w:rsidR="008924A1" w:rsidRPr="009F7DC1" w:rsidRDefault="00202155">
            <w:pPr>
              <w:jc w:val="center"/>
              <w:rPr>
                <w:rFonts w:ascii="宋体" w:hAnsi="宋体"/>
              </w:rPr>
            </w:pPr>
            <w:r w:rsidRPr="009F7DC1">
              <w:rPr>
                <w:rFonts w:ascii="宋体" w:hAnsi="宋体"/>
                <w:sz w:val="18"/>
                <w:szCs w:val="18"/>
              </w:rPr>
              <w:t>HT250</w:t>
            </w:r>
          </w:p>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t≤40</w:t>
            </w:r>
          </w:p>
        </w:tc>
        <w:tc>
          <w:tcPr>
            <w:tcW w:w="1867" w:type="dxa"/>
            <w:vMerge w:val="restart"/>
            <w:shd w:val="clear" w:color="auto" w:fill="auto"/>
            <w:vAlign w:val="center"/>
          </w:tcPr>
          <w:p w:rsidR="008924A1" w:rsidRPr="009F7DC1" w:rsidRDefault="00202155">
            <w:pPr>
              <w:jc w:val="center"/>
              <w:rPr>
                <w:rFonts w:ascii="宋体" w:hAnsi="宋体"/>
              </w:rPr>
            </w:pPr>
            <w:r w:rsidRPr="009F7DC1">
              <w:rPr>
                <w:rFonts w:ascii="宋体" w:hAnsi="宋体"/>
                <w:sz w:val="18"/>
                <w:szCs w:val="18"/>
              </w:rPr>
              <w:t>250</w:t>
            </w:r>
          </w:p>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210</w:t>
            </w:r>
          </w:p>
        </w:tc>
        <w:tc>
          <w:tcPr>
            <w:tcW w:w="1867" w:type="dxa"/>
            <w:vMerge w:val="restart"/>
            <w:shd w:val="clear" w:color="auto" w:fill="auto"/>
            <w:vAlign w:val="center"/>
          </w:tcPr>
          <w:p w:rsidR="008924A1" w:rsidRPr="009F7DC1" w:rsidRDefault="00202155">
            <w:pPr>
              <w:jc w:val="center"/>
              <w:rPr>
                <w:rFonts w:ascii="宋体" w:hAnsi="宋体"/>
              </w:rPr>
            </w:pPr>
            <w:r w:rsidRPr="009F7DC1">
              <w:rPr>
                <w:rFonts w:ascii="宋体" w:hAnsi="宋体"/>
                <w:sz w:val="18"/>
                <w:szCs w:val="18"/>
              </w:rPr>
              <w:t>180～250</w:t>
            </w:r>
          </w:p>
        </w:tc>
      </w:tr>
      <w:tr w:rsidR="008924A1" w:rsidRPr="009F7DC1">
        <w:trPr>
          <w:jc w:val="center"/>
        </w:trPr>
        <w:tc>
          <w:tcPr>
            <w:tcW w:w="1866"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40＜t≤80</w:t>
            </w:r>
          </w:p>
        </w:tc>
        <w:tc>
          <w:tcPr>
            <w:tcW w:w="1867"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190</w:t>
            </w:r>
          </w:p>
        </w:tc>
        <w:tc>
          <w:tcPr>
            <w:tcW w:w="1867" w:type="dxa"/>
            <w:vMerge/>
            <w:shd w:val="clear" w:color="auto" w:fill="auto"/>
            <w:vAlign w:val="center"/>
          </w:tcPr>
          <w:p w:rsidR="008924A1" w:rsidRPr="009F7DC1" w:rsidRDefault="008924A1">
            <w:pPr>
              <w:pStyle w:val="afffffffff2"/>
              <w:rPr>
                <w:rFonts w:hAnsi="宋体"/>
              </w:rPr>
            </w:pPr>
          </w:p>
        </w:tc>
      </w:tr>
      <w:tr w:rsidR="008924A1" w:rsidRPr="009F7DC1">
        <w:trPr>
          <w:jc w:val="center"/>
        </w:trPr>
        <w:tc>
          <w:tcPr>
            <w:tcW w:w="1866"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80＜t≤150</w:t>
            </w:r>
          </w:p>
        </w:tc>
        <w:tc>
          <w:tcPr>
            <w:tcW w:w="1867"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170</w:t>
            </w:r>
          </w:p>
        </w:tc>
        <w:tc>
          <w:tcPr>
            <w:tcW w:w="1867" w:type="dxa"/>
            <w:vMerge/>
            <w:shd w:val="clear" w:color="auto" w:fill="auto"/>
            <w:vAlign w:val="center"/>
          </w:tcPr>
          <w:p w:rsidR="008924A1" w:rsidRPr="009F7DC1" w:rsidRDefault="008924A1">
            <w:pPr>
              <w:pStyle w:val="afffffffff2"/>
              <w:rPr>
                <w:rFonts w:hAnsi="宋体"/>
              </w:rPr>
            </w:pPr>
          </w:p>
        </w:tc>
      </w:tr>
      <w:tr w:rsidR="008924A1" w:rsidRPr="009F7DC1">
        <w:trPr>
          <w:jc w:val="center"/>
        </w:trPr>
        <w:tc>
          <w:tcPr>
            <w:tcW w:w="1866"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150＜t≤300</w:t>
            </w:r>
          </w:p>
        </w:tc>
        <w:tc>
          <w:tcPr>
            <w:tcW w:w="1867"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160</w:t>
            </w:r>
          </w:p>
        </w:tc>
        <w:tc>
          <w:tcPr>
            <w:tcW w:w="1867" w:type="dxa"/>
            <w:vMerge/>
            <w:shd w:val="clear" w:color="auto" w:fill="auto"/>
            <w:vAlign w:val="center"/>
          </w:tcPr>
          <w:p w:rsidR="008924A1" w:rsidRPr="009F7DC1" w:rsidRDefault="008924A1">
            <w:pPr>
              <w:pStyle w:val="afffffffff2"/>
              <w:rPr>
                <w:rFonts w:hAnsi="宋体"/>
              </w:rPr>
            </w:pPr>
          </w:p>
        </w:tc>
      </w:tr>
      <w:tr w:rsidR="008924A1" w:rsidRPr="009F7DC1">
        <w:trPr>
          <w:jc w:val="center"/>
        </w:trPr>
        <w:tc>
          <w:tcPr>
            <w:tcW w:w="1866" w:type="dxa"/>
            <w:vMerge w:val="restart"/>
            <w:shd w:val="clear" w:color="auto" w:fill="auto"/>
            <w:vAlign w:val="center"/>
          </w:tcPr>
          <w:p w:rsidR="008924A1" w:rsidRPr="009F7DC1" w:rsidRDefault="00202155">
            <w:pPr>
              <w:jc w:val="center"/>
              <w:rPr>
                <w:rFonts w:ascii="宋体" w:hAnsi="宋体"/>
              </w:rPr>
            </w:pPr>
            <w:r w:rsidRPr="009F7DC1">
              <w:rPr>
                <w:rFonts w:ascii="宋体" w:hAnsi="宋体"/>
                <w:sz w:val="18"/>
                <w:szCs w:val="18"/>
              </w:rPr>
              <w:t>HT275</w:t>
            </w:r>
          </w:p>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t≤40</w:t>
            </w:r>
          </w:p>
        </w:tc>
        <w:tc>
          <w:tcPr>
            <w:tcW w:w="1867" w:type="dxa"/>
            <w:vMerge w:val="restart"/>
            <w:shd w:val="clear" w:color="auto" w:fill="auto"/>
            <w:vAlign w:val="center"/>
          </w:tcPr>
          <w:p w:rsidR="008924A1" w:rsidRPr="009F7DC1" w:rsidRDefault="00202155">
            <w:pPr>
              <w:pStyle w:val="afffffffff2"/>
              <w:rPr>
                <w:rFonts w:hAnsi="宋体"/>
              </w:rPr>
            </w:pPr>
            <w:r w:rsidRPr="009F7DC1">
              <w:rPr>
                <w:rFonts w:hAnsi="宋体"/>
              </w:rPr>
              <w:t>275</w:t>
            </w: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230</w:t>
            </w:r>
          </w:p>
        </w:tc>
        <w:tc>
          <w:tcPr>
            <w:tcW w:w="1867" w:type="dxa"/>
            <w:vMerge w:val="restart"/>
            <w:shd w:val="clear" w:color="auto" w:fill="auto"/>
            <w:vAlign w:val="center"/>
          </w:tcPr>
          <w:p w:rsidR="008924A1" w:rsidRPr="009F7DC1" w:rsidRDefault="00202155">
            <w:pPr>
              <w:jc w:val="center"/>
              <w:rPr>
                <w:rFonts w:ascii="宋体" w:hAnsi="宋体"/>
              </w:rPr>
            </w:pPr>
            <w:r w:rsidRPr="009F7DC1">
              <w:rPr>
                <w:rFonts w:ascii="宋体" w:hAnsi="宋体"/>
                <w:sz w:val="18"/>
                <w:szCs w:val="18"/>
              </w:rPr>
              <w:t>190～260</w:t>
            </w:r>
          </w:p>
        </w:tc>
      </w:tr>
      <w:tr w:rsidR="008924A1" w:rsidRPr="009F7DC1">
        <w:trPr>
          <w:jc w:val="center"/>
        </w:trPr>
        <w:tc>
          <w:tcPr>
            <w:tcW w:w="1866"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40＜t≤80</w:t>
            </w:r>
          </w:p>
        </w:tc>
        <w:tc>
          <w:tcPr>
            <w:tcW w:w="1867"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205</w:t>
            </w:r>
          </w:p>
        </w:tc>
        <w:tc>
          <w:tcPr>
            <w:tcW w:w="1867" w:type="dxa"/>
            <w:vMerge/>
            <w:shd w:val="clear" w:color="auto" w:fill="auto"/>
            <w:vAlign w:val="center"/>
          </w:tcPr>
          <w:p w:rsidR="008924A1" w:rsidRPr="009F7DC1" w:rsidRDefault="008924A1">
            <w:pPr>
              <w:pStyle w:val="afffffffff2"/>
              <w:rPr>
                <w:rFonts w:hAnsi="宋体"/>
              </w:rPr>
            </w:pPr>
          </w:p>
        </w:tc>
      </w:tr>
      <w:tr w:rsidR="008924A1" w:rsidRPr="009F7DC1">
        <w:trPr>
          <w:jc w:val="center"/>
        </w:trPr>
        <w:tc>
          <w:tcPr>
            <w:tcW w:w="1866"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80＜t≤150</w:t>
            </w:r>
          </w:p>
        </w:tc>
        <w:tc>
          <w:tcPr>
            <w:tcW w:w="1867"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190</w:t>
            </w:r>
          </w:p>
        </w:tc>
        <w:tc>
          <w:tcPr>
            <w:tcW w:w="1867" w:type="dxa"/>
            <w:vMerge/>
            <w:shd w:val="clear" w:color="auto" w:fill="auto"/>
            <w:vAlign w:val="center"/>
          </w:tcPr>
          <w:p w:rsidR="008924A1" w:rsidRPr="009F7DC1" w:rsidRDefault="008924A1">
            <w:pPr>
              <w:pStyle w:val="afffffffff2"/>
              <w:rPr>
                <w:rFonts w:hAnsi="宋体"/>
              </w:rPr>
            </w:pPr>
          </w:p>
        </w:tc>
      </w:tr>
      <w:tr w:rsidR="008924A1" w:rsidRPr="009F7DC1">
        <w:trPr>
          <w:jc w:val="center"/>
        </w:trPr>
        <w:tc>
          <w:tcPr>
            <w:tcW w:w="1866"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150＜t≤300</w:t>
            </w:r>
          </w:p>
        </w:tc>
        <w:tc>
          <w:tcPr>
            <w:tcW w:w="1867"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175</w:t>
            </w:r>
          </w:p>
        </w:tc>
        <w:tc>
          <w:tcPr>
            <w:tcW w:w="1867" w:type="dxa"/>
            <w:vMerge/>
            <w:shd w:val="clear" w:color="auto" w:fill="auto"/>
            <w:vAlign w:val="center"/>
          </w:tcPr>
          <w:p w:rsidR="008924A1" w:rsidRPr="009F7DC1" w:rsidRDefault="008924A1">
            <w:pPr>
              <w:pStyle w:val="afffffffff2"/>
              <w:rPr>
                <w:rFonts w:hAnsi="宋体"/>
              </w:rPr>
            </w:pPr>
          </w:p>
        </w:tc>
      </w:tr>
      <w:tr w:rsidR="008924A1" w:rsidRPr="009F7DC1">
        <w:trPr>
          <w:jc w:val="center"/>
        </w:trPr>
        <w:tc>
          <w:tcPr>
            <w:tcW w:w="1866" w:type="dxa"/>
            <w:vMerge w:val="restart"/>
            <w:shd w:val="clear" w:color="auto" w:fill="auto"/>
            <w:vAlign w:val="center"/>
          </w:tcPr>
          <w:p w:rsidR="008924A1" w:rsidRPr="009F7DC1" w:rsidRDefault="00202155">
            <w:pPr>
              <w:jc w:val="center"/>
              <w:rPr>
                <w:rFonts w:ascii="宋体" w:hAnsi="宋体"/>
              </w:rPr>
            </w:pPr>
            <w:r w:rsidRPr="009F7DC1">
              <w:rPr>
                <w:rFonts w:ascii="宋体" w:hAnsi="宋体"/>
                <w:sz w:val="18"/>
                <w:szCs w:val="18"/>
              </w:rPr>
              <w:t>HT300</w:t>
            </w:r>
          </w:p>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t≤40</w:t>
            </w:r>
          </w:p>
        </w:tc>
        <w:tc>
          <w:tcPr>
            <w:tcW w:w="1867" w:type="dxa"/>
            <w:vMerge w:val="restart"/>
            <w:shd w:val="clear" w:color="auto" w:fill="auto"/>
            <w:vAlign w:val="center"/>
          </w:tcPr>
          <w:p w:rsidR="008924A1" w:rsidRPr="009F7DC1" w:rsidRDefault="00202155">
            <w:pPr>
              <w:pStyle w:val="afffffffff2"/>
              <w:rPr>
                <w:rFonts w:hAnsi="宋体"/>
              </w:rPr>
            </w:pPr>
            <w:r w:rsidRPr="009F7DC1">
              <w:rPr>
                <w:rFonts w:hAnsi="宋体"/>
              </w:rPr>
              <w:t>300</w:t>
            </w: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250</w:t>
            </w:r>
          </w:p>
        </w:tc>
        <w:tc>
          <w:tcPr>
            <w:tcW w:w="1867" w:type="dxa"/>
            <w:vMerge w:val="restart"/>
            <w:shd w:val="clear" w:color="auto" w:fill="auto"/>
            <w:vAlign w:val="center"/>
          </w:tcPr>
          <w:p w:rsidR="008924A1" w:rsidRPr="009F7DC1" w:rsidRDefault="00202155">
            <w:pPr>
              <w:jc w:val="center"/>
              <w:rPr>
                <w:rFonts w:ascii="宋体" w:hAnsi="宋体"/>
              </w:rPr>
            </w:pPr>
            <w:r w:rsidRPr="009F7DC1">
              <w:rPr>
                <w:rFonts w:ascii="宋体" w:hAnsi="宋体"/>
                <w:sz w:val="18"/>
                <w:szCs w:val="18"/>
              </w:rPr>
              <w:t>200～270</w:t>
            </w:r>
          </w:p>
        </w:tc>
      </w:tr>
      <w:tr w:rsidR="008924A1" w:rsidRPr="009F7DC1">
        <w:trPr>
          <w:jc w:val="center"/>
        </w:trPr>
        <w:tc>
          <w:tcPr>
            <w:tcW w:w="1866"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40＜t≤80</w:t>
            </w:r>
          </w:p>
        </w:tc>
        <w:tc>
          <w:tcPr>
            <w:tcW w:w="1867"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220</w:t>
            </w:r>
          </w:p>
        </w:tc>
        <w:tc>
          <w:tcPr>
            <w:tcW w:w="1867" w:type="dxa"/>
            <w:vMerge/>
            <w:shd w:val="clear" w:color="auto" w:fill="auto"/>
            <w:vAlign w:val="center"/>
          </w:tcPr>
          <w:p w:rsidR="008924A1" w:rsidRPr="009F7DC1" w:rsidRDefault="008924A1">
            <w:pPr>
              <w:pStyle w:val="afffffffff2"/>
              <w:rPr>
                <w:rFonts w:hAnsi="宋体"/>
              </w:rPr>
            </w:pPr>
          </w:p>
        </w:tc>
      </w:tr>
      <w:tr w:rsidR="008924A1" w:rsidRPr="009F7DC1">
        <w:trPr>
          <w:jc w:val="center"/>
        </w:trPr>
        <w:tc>
          <w:tcPr>
            <w:tcW w:w="1866"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80＜t≤150</w:t>
            </w:r>
          </w:p>
        </w:tc>
        <w:tc>
          <w:tcPr>
            <w:tcW w:w="1867"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210</w:t>
            </w:r>
          </w:p>
        </w:tc>
        <w:tc>
          <w:tcPr>
            <w:tcW w:w="1867" w:type="dxa"/>
            <w:vMerge/>
            <w:shd w:val="clear" w:color="auto" w:fill="auto"/>
            <w:vAlign w:val="center"/>
          </w:tcPr>
          <w:p w:rsidR="008924A1" w:rsidRPr="009F7DC1" w:rsidRDefault="008924A1">
            <w:pPr>
              <w:pStyle w:val="afffffffff2"/>
              <w:rPr>
                <w:rFonts w:hAnsi="宋体"/>
              </w:rPr>
            </w:pPr>
          </w:p>
        </w:tc>
      </w:tr>
      <w:tr w:rsidR="008924A1" w:rsidRPr="009F7DC1">
        <w:trPr>
          <w:jc w:val="center"/>
        </w:trPr>
        <w:tc>
          <w:tcPr>
            <w:tcW w:w="1866"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150＜t≤300</w:t>
            </w:r>
          </w:p>
        </w:tc>
        <w:tc>
          <w:tcPr>
            <w:tcW w:w="1867" w:type="dxa"/>
            <w:vMerge/>
            <w:shd w:val="clear" w:color="auto" w:fill="auto"/>
            <w:vAlign w:val="center"/>
          </w:tcPr>
          <w:p w:rsidR="008924A1" w:rsidRPr="009F7DC1" w:rsidRDefault="008924A1">
            <w:pPr>
              <w:pStyle w:val="afffffffff2"/>
              <w:rPr>
                <w:rFonts w:hAnsi="宋体"/>
              </w:rPr>
            </w:pPr>
          </w:p>
        </w:tc>
        <w:tc>
          <w:tcPr>
            <w:tcW w:w="1867"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190</w:t>
            </w:r>
          </w:p>
        </w:tc>
        <w:tc>
          <w:tcPr>
            <w:tcW w:w="1867" w:type="dxa"/>
            <w:vMerge/>
            <w:shd w:val="clear" w:color="auto" w:fill="auto"/>
            <w:vAlign w:val="center"/>
          </w:tcPr>
          <w:p w:rsidR="008924A1" w:rsidRPr="009F7DC1" w:rsidRDefault="008924A1">
            <w:pPr>
              <w:pStyle w:val="afffffffff2"/>
              <w:rPr>
                <w:rFonts w:hAnsi="宋体"/>
              </w:rPr>
            </w:pPr>
          </w:p>
        </w:tc>
      </w:tr>
    </w:tbl>
    <w:p w:rsidR="008924A1" w:rsidRDefault="008924A1">
      <w:pPr>
        <w:pStyle w:val="affffe"/>
        <w:ind w:firstLine="420"/>
      </w:pPr>
    </w:p>
    <w:p w:rsidR="008924A1" w:rsidRDefault="00202155">
      <w:pPr>
        <w:pStyle w:val="aff2"/>
        <w:spacing w:before="120" w:after="120"/>
      </w:pPr>
      <w:bookmarkStart w:id="51" w:name="_Toc98241138"/>
      <w:bookmarkStart w:id="52" w:name="_Toc90880233"/>
      <w:r>
        <w:rPr>
          <w:rFonts w:hint="eastAsia"/>
        </w:rPr>
        <w:t>球墨铸铁隔板附铸试样的力学性能</w:t>
      </w:r>
      <w:bookmarkEnd w:id="51"/>
      <w:bookmarkEnd w:id="52"/>
    </w:p>
    <w:tbl>
      <w:tblPr>
        <w:tblStyle w:val="affff1"/>
        <w:tblW w:w="933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983"/>
        <w:gridCol w:w="1134"/>
        <w:gridCol w:w="1275"/>
        <w:gridCol w:w="1274"/>
        <w:gridCol w:w="1278"/>
        <w:gridCol w:w="1276"/>
        <w:gridCol w:w="1275"/>
        <w:gridCol w:w="839"/>
      </w:tblGrid>
      <w:tr w:rsidR="008924A1" w:rsidRPr="009F7DC1">
        <w:trPr>
          <w:tblHeader/>
          <w:jc w:val="center"/>
        </w:trPr>
        <w:tc>
          <w:tcPr>
            <w:tcW w:w="983" w:type="dxa"/>
            <w:vMerge w:val="restart"/>
            <w:tcBorders>
              <w:top w:val="single" w:sz="8" w:space="0" w:color="auto"/>
            </w:tcBorders>
            <w:shd w:val="clear" w:color="auto" w:fill="auto"/>
            <w:vAlign w:val="center"/>
          </w:tcPr>
          <w:p w:rsidR="008924A1" w:rsidRPr="009F7DC1" w:rsidRDefault="00202155" w:rsidP="009F7DC1">
            <w:pPr>
              <w:spacing w:beforeLines="50" w:afterLines="50" w:line="240" w:lineRule="auto"/>
              <w:jc w:val="center"/>
              <w:rPr>
                <w:rFonts w:ascii="宋体" w:hAnsi="宋体"/>
                <w:sz w:val="18"/>
                <w:szCs w:val="18"/>
              </w:rPr>
            </w:pPr>
            <w:r w:rsidRPr="009F7DC1">
              <w:rPr>
                <w:rFonts w:ascii="宋体" w:hAnsi="宋体" w:hint="eastAsia"/>
                <w:sz w:val="18"/>
                <w:szCs w:val="18"/>
              </w:rPr>
              <w:t>牌号</w:t>
            </w:r>
          </w:p>
        </w:tc>
        <w:tc>
          <w:tcPr>
            <w:tcW w:w="1134" w:type="dxa"/>
            <w:vMerge w:val="restart"/>
            <w:tcBorders>
              <w:top w:val="single" w:sz="8" w:space="0" w:color="auto"/>
            </w:tcBorders>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hint="eastAsia"/>
                <w:sz w:val="18"/>
                <w:szCs w:val="18"/>
              </w:rPr>
              <w:t>壁厚</w:t>
            </w:r>
            <w:r w:rsidRPr="009F7DC1">
              <w:rPr>
                <w:rFonts w:ascii="宋体" w:hAnsi="宋体"/>
                <w:sz w:val="18"/>
                <w:szCs w:val="18"/>
              </w:rPr>
              <w:t>t</w:t>
            </w:r>
          </w:p>
          <w:p w:rsidR="008924A1" w:rsidRPr="009F7DC1" w:rsidRDefault="008924A1">
            <w:pPr>
              <w:spacing w:line="240" w:lineRule="auto"/>
              <w:jc w:val="center"/>
              <w:rPr>
                <w:rFonts w:ascii="宋体" w:hAnsi="宋体"/>
                <w:sz w:val="18"/>
                <w:szCs w:val="18"/>
              </w:rPr>
            </w:pPr>
          </w:p>
          <w:p w:rsidR="008924A1" w:rsidRPr="009F7DC1" w:rsidRDefault="00202155">
            <w:pPr>
              <w:spacing w:line="240" w:lineRule="auto"/>
              <w:jc w:val="center"/>
              <w:rPr>
                <w:rFonts w:ascii="宋体" w:hAnsi="宋体"/>
                <w:sz w:val="18"/>
                <w:szCs w:val="18"/>
              </w:rPr>
            </w:pPr>
            <w:r w:rsidRPr="009F7DC1">
              <w:rPr>
                <w:rFonts w:ascii="宋体" w:hAnsi="宋体"/>
                <w:sz w:val="18"/>
                <w:szCs w:val="18"/>
              </w:rPr>
              <w:t>mm</w:t>
            </w:r>
          </w:p>
        </w:tc>
        <w:tc>
          <w:tcPr>
            <w:tcW w:w="1275" w:type="dxa"/>
            <w:vMerge w:val="restart"/>
            <w:tcBorders>
              <w:top w:val="single" w:sz="8" w:space="0" w:color="auto"/>
            </w:tcBorders>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hint="eastAsia"/>
                <w:sz w:val="18"/>
                <w:szCs w:val="18"/>
              </w:rPr>
              <w:t>抗拉强</w:t>
            </w:r>
            <w:r w:rsidRPr="009F7DC1">
              <w:rPr>
                <w:rFonts w:ascii="宋体" w:hAnsi="宋体"/>
                <w:sz w:val="18"/>
                <w:szCs w:val="18"/>
              </w:rPr>
              <w:t>度</w:t>
            </w:r>
            <w:r w:rsidRPr="009F7DC1">
              <w:rPr>
                <w:rFonts w:ascii="宋体" w:hAnsi="宋体" w:hint="eastAsia"/>
                <w:i/>
                <w:sz w:val="18"/>
                <w:szCs w:val="18"/>
              </w:rPr>
              <w:t>R</w:t>
            </w:r>
            <w:r w:rsidRPr="009F7DC1">
              <w:rPr>
                <w:rFonts w:ascii="宋体" w:hAnsi="宋体" w:hint="eastAsia"/>
                <w:sz w:val="18"/>
                <w:szCs w:val="18"/>
                <w:vertAlign w:val="subscript"/>
              </w:rPr>
              <w:t>m</w:t>
            </w:r>
            <w:r w:rsidRPr="009F7DC1">
              <w:rPr>
                <w:rFonts w:ascii="宋体" w:hAnsi="宋体" w:hint="eastAsia"/>
                <w:sz w:val="18"/>
                <w:szCs w:val="18"/>
              </w:rPr>
              <w:t>（min</w:t>
            </w:r>
            <w:r w:rsidRPr="009F7DC1">
              <w:rPr>
                <w:rFonts w:ascii="宋体" w:hAnsi="宋体"/>
                <w:sz w:val="18"/>
                <w:szCs w:val="18"/>
              </w:rPr>
              <w:t>.</w:t>
            </w:r>
            <w:r w:rsidRPr="009F7DC1">
              <w:rPr>
                <w:rFonts w:ascii="宋体" w:hAnsi="宋体" w:hint="eastAsia"/>
                <w:sz w:val="18"/>
                <w:szCs w:val="18"/>
              </w:rPr>
              <w:t>）</w:t>
            </w:r>
          </w:p>
          <w:p w:rsidR="008924A1" w:rsidRPr="009F7DC1" w:rsidRDefault="00202155">
            <w:pPr>
              <w:spacing w:line="240" w:lineRule="auto"/>
              <w:jc w:val="center"/>
              <w:rPr>
                <w:rFonts w:ascii="宋体" w:hAnsi="宋体"/>
                <w:sz w:val="18"/>
                <w:szCs w:val="18"/>
              </w:rPr>
            </w:pPr>
            <w:r w:rsidRPr="009F7DC1">
              <w:rPr>
                <w:rFonts w:ascii="宋体" w:hAnsi="宋体"/>
                <w:sz w:val="18"/>
                <w:szCs w:val="18"/>
              </w:rPr>
              <w:t>MPa</w:t>
            </w:r>
          </w:p>
        </w:tc>
        <w:tc>
          <w:tcPr>
            <w:tcW w:w="1274" w:type="dxa"/>
            <w:vMerge w:val="restart"/>
            <w:tcBorders>
              <w:top w:val="single" w:sz="8" w:space="0" w:color="auto"/>
            </w:tcBorders>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hint="eastAsia"/>
                <w:sz w:val="18"/>
                <w:szCs w:val="18"/>
              </w:rPr>
              <w:t>屈服强度</w:t>
            </w:r>
            <w:r w:rsidRPr="009F7DC1">
              <w:rPr>
                <w:rFonts w:ascii="宋体" w:hAnsi="宋体" w:hint="eastAsia"/>
                <w:i/>
                <w:sz w:val="18"/>
                <w:szCs w:val="18"/>
              </w:rPr>
              <w:t>R</w:t>
            </w:r>
            <w:r w:rsidRPr="009F7DC1">
              <w:rPr>
                <w:rFonts w:ascii="宋体" w:hAnsi="宋体" w:hint="eastAsia"/>
                <w:sz w:val="18"/>
                <w:szCs w:val="18"/>
                <w:vertAlign w:val="subscript"/>
              </w:rPr>
              <w:t>p0.2</w:t>
            </w:r>
          </w:p>
          <w:p w:rsidR="008924A1" w:rsidRPr="009F7DC1" w:rsidRDefault="00202155">
            <w:pPr>
              <w:spacing w:line="240" w:lineRule="auto"/>
              <w:jc w:val="center"/>
              <w:rPr>
                <w:rFonts w:ascii="宋体" w:hAnsi="宋体"/>
                <w:sz w:val="18"/>
                <w:szCs w:val="18"/>
              </w:rPr>
            </w:pPr>
            <w:r w:rsidRPr="009F7DC1">
              <w:rPr>
                <w:rFonts w:ascii="宋体" w:hAnsi="宋体" w:hint="eastAsia"/>
                <w:sz w:val="18"/>
                <w:szCs w:val="18"/>
              </w:rPr>
              <w:t>（min</w:t>
            </w:r>
            <w:r w:rsidRPr="009F7DC1">
              <w:rPr>
                <w:rFonts w:ascii="宋体" w:hAnsi="宋体"/>
                <w:sz w:val="18"/>
                <w:szCs w:val="18"/>
              </w:rPr>
              <w:t>.</w:t>
            </w:r>
            <w:r w:rsidRPr="009F7DC1">
              <w:rPr>
                <w:rFonts w:ascii="宋体" w:hAnsi="宋体" w:hint="eastAsia"/>
                <w:sz w:val="18"/>
                <w:szCs w:val="18"/>
              </w:rPr>
              <w:t>）</w:t>
            </w:r>
          </w:p>
          <w:p w:rsidR="008924A1" w:rsidRPr="009F7DC1" w:rsidRDefault="00202155">
            <w:pPr>
              <w:spacing w:line="240" w:lineRule="auto"/>
              <w:jc w:val="center"/>
              <w:rPr>
                <w:rFonts w:ascii="宋体" w:hAnsi="宋体"/>
                <w:sz w:val="18"/>
                <w:szCs w:val="18"/>
              </w:rPr>
            </w:pPr>
            <w:r w:rsidRPr="009F7DC1">
              <w:rPr>
                <w:rFonts w:ascii="宋体" w:hAnsi="宋体" w:hint="eastAsia"/>
                <w:sz w:val="18"/>
                <w:szCs w:val="18"/>
              </w:rPr>
              <w:t>MPa</w:t>
            </w:r>
          </w:p>
        </w:tc>
        <w:tc>
          <w:tcPr>
            <w:tcW w:w="1278" w:type="dxa"/>
            <w:vMerge w:val="restart"/>
            <w:tcBorders>
              <w:top w:val="single" w:sz="8" w:space="0" w:color="auto"/>
            </w:tcBorders>
            <w:shd w:val="clear" w:color="auto" w:fill="auto"/>
            <w:vAlign w:val="center"/>
          </w:tcPr>
          <w:p w:rsidR="008924A1" w:rsidRPr="009F7DC1" w:rsidRDefault="00202155">
            <w:pPr>
              <w:spacing w:line="240" w:lineRule="auto"/>
              <w:jc w:val="center"/>
              <w:rPr>
                <w:rFonts w:ascii="宋体" w:hAnsi="宋体"/>
                <w:i/>
                <w:sz w:val="18"/>
                <w:szCs w:val="18"/>
              </w:rPr>
            </w:pPr>
            <w:r w:rsidRPr="009F7DC1">
              <w:rPr>
                <w:rFonts w:ascii="宋体" w:hAnsi="宋体"/>
                <w:sz w:val="18"/>
                <w:szCs w:val="18"/>
              </w:rPr>
              <w:t>断后</w:t>
            </w:r>
            <w:r w:rsidRPr="009F7DC1">
              <w:rPr>
                <w:rFonts w:ascii="宋体" w:hAnsi="宋体" w:hint="eastAsia"/>
                <w:sz w:val="18"/>
                <w:szCs w:val="18"/>
              </w:rPr>
              <w:t>伸长率</w:t>
            </w:r>
            <w:r w:rsidRPr="009F7DC1">
              <w:rPr>
                <w:rFonts w:ascii="宋体" w:hAnsi="宋体" w:hint="eastAsia"/>
                <w:i/>
                <w:sz w:val="18"/>
                <w:szCs w:val="18"/>
              </w:rPr>
              <w:t>A</w:t>
            </w:r>
          </w:p>
          <w:p w:rsidR="008924A1" w:rsidRPr="009F7DC1" w:rsidRDefault="00202155">
            <w:pPr>
              <w:spacing w:line="240" w:lineRule="auto"/>
              <w:jc w:val="center"/>
              <w:rPr>
                <w:rFonts w:ascii="宋体" w:hAnsi="宋体"/>
                <w:sz w:val="18"/>
                <w:szCs w:val="18"/>
              </w:rPr>
            </w:pPr>
            <w:r w:rsidRPr="009F7DC1">
              <w:rPr>
                <w:rFonts w:ascii="宋体" w:hAnsi="宋体" w:hint="eastAsia"/>
                <w:sz w:val="18"/>
                <w:szCs w:val="18"/>
              </w:rPr>
              <w:t>（min</w:t>
            </w:r>
            <w:r w:rsidRPr="009F7DC1">
              <w:rPr>
                <w:rFonts w:ascii="宋体" w:hAnsi="宋体"/>
                <w:sz w:val="18"/>
                <w:szCs w:val="18"/>
              </w:rPr>
              <w:t>.</w:t>
            </w:r>
            <w:r w:rsidRPr="009F7DC1">
              <w:rPr>
                <w:rFonts w:ascii="宋体" w:hAnsi="宋体" w:hint="eastAsia"/>
                <w:sz w:val="18"/>
                <w:szCs w:val="18"/>
              </w:rPr>
              <w:t>）</w:t>
            </w:r>
          </w:p>
          <w:p w:rsidR="008924A1" w:rsidRPr="009F7DC1" w:rsidRDefault="00202155">
            <w:pPr>
              <w:spacing w:line="240" w:lineRule="auto"/>
              <w:jc w:val="center"/>
              <w:rPr>
                <w:rFonts w:ascii="宋体" w:hAnsi="宋体"/>
                <w:sz w:val="18"/>
                <w:szCs w:val="18"/>
              </w:rPr>
            </w:pPr>
            <w:r w:rsidRPr="009F7DC1">
              <w:rPr>
                <w:rFonts w:ascii="宋体" w:hAnsi="宋体"/>
                <w:sz w:val="18"/>
                <w:szCs w:val="18"/>
              </w:rPr>
              <w:t>%</w:t>
            </w:r>
          </w:p>
        </w:tc>
        <w:tc>
          <w:tcPr>
            <w:tcW w:w="1276" w:type="dxa"/>
            <w:vMerge w:val="restart"/>
            <w:tcBorders>
              <w:top w:val="single" w:sz="8" w:space="0" w:color="auto"/>
            </w:tcBorders>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布氏硬度</w:t>
            </w:r>
            <w:r w:rsidRPr="009F7DC1">
              <w:rPr>
                <w:rFonts w:ascii="宋体" w:hAnsi="宋体" w:hint="eastAsia"/>
                <w:sz w:val="18"/>
                <w:szCs w:val="18"/>
              </w:rPr>
              <w:t>HBW</w:t>
            </w:r>
          </w:p>
        </w:tc>
        <w:tc>
          <w:tcPr>
            <w:tcW w:w="2114" w:type="dxa"/>
            <w:gridSpan w:val="2"/>
            <w:tcBorders>
              <w:top w:val="single" w:sz="8" w:space="0" w:color="auto"/>
              <w:bottom w:val="single" w:sz="8" w:space="0" w:color="auto"/>
            </w:tcBorders>
            <w:shd w:val="clear" w:color="auto" w:fill="auto"/>
            <w:vAlign w:val="center"/>
          </w:tcPr>
          <w:p w:rsidR="008924A1" w:rsidRPr="009F7DC1" w:rsidRDefault="00202155">
            <w:pPr>
              <w:pStyle w:val="afffffffff2"/>
              <w:rPr>
                <w:rFonts w:hAnsi="宋体"/>
              </w:rPr>
            </w:pPr>
            <w:r w:rsidRPr="009F7DC1">
              <w:rPr>
                <w:rFonts w:hAnsi="宋体" w:hint="eastAsia"/>
              </w:rPr>
              <w:t>最小冲击吸收能量</w:t>
            </w:r>
          </w:p>
          <w:p w:rsidR="008924A1" w:rsidRPr="009F7DC1" w:rsidRDefault="00202155">
            <w:pPr>
              <w:spacing w:line="240" w:lineRule="auto"/>
              <w:jc w:val="center"/>
              <w:rPr>
                <w:rFonts w:ascii="宋体" w:hAnsi="宋体"/>
              </w:rPr>
            </w:pPr>
            <w:r w:rsidRPr="009F7DC1">
              <w:rPr>
                <w:rFonts w:ascii="宋体" w:hAnsi="宋体"/>
                <w:i/>
                <w:sz w:val="18"/>
                <w:szCs w:val="18"/>
              </w:rPr>
              <w:t>A</w:t>
            </w:r>
            <w:r w:rsidRPr="009F7DC1">
              <w:rPr>
                <w:rFonts w:ascii="宋体" w:hAnsi="宋体"/>
                <w:sz w:val="18"/>
                <w:szCs w:val="18"/>
                <w:vertAlign w:val="subscript"/>
              </w:rPr>
              <w:t>KV</w:t>
            </w:r>
            <w:r w:rsidRPr="009F7DC1">
              <w:rPr>
                <w:rFonts w:ascii="宋体" w:hAnsi="宋体"/>
                <w:sz w:val="18"/>
                <w:szCs w:val="18"/>
              </w:rPr>
              <w:t>/J</w:t>
            </w:r>
          </w:p>
        </w:tc>
      </w:tr>
      <w:tr w:rsidR="008924A1" w:rsidRPr="009F7DC1">
        <w:trPr>
          <w:jc w:val="center"/>
        </w:trPr>
        <w:tc>
          <w:tcPr>
            <w:tcW w:w="983" w:type="dxa"/>
            <w:vMerge/>
            <w:shd w:val="clear" w:color="auto" w:fill="auto"/>
            <w:vAlign w:val="center"/>
          </w:tcPr>
          <w:p w:rsidR="008924A1" w:rsidRPr="009F7DC1" w:rsidRDefault="008924A1">
            <w:pPr>
              <w:pStyle w:val="afffffffff2"/>
              <w:rPr>
                <w:rFonts w:hAnsi="宋体"/>
              </w:rPr>
            </w:pPr>
          </w:p>
        </w:tc>
        <w:tc>
          <w:tcPr>
            <w:tcW w:w="1134" w:type="dxa"/>
            <w:vMerge/>
            <w:shd w:val="clear" w:color="auto" w:fill="auto"/>
            <w:vAlign w:val="center"/>
          </w:tcPr>
          <w:p w:rsidR="008924A1" w:rsidRPr="009F7DC1" w:rsidRDefault="008924A1">
            <w:pPr>
              <w:pStyle w:val="afffffffff2"/>
              <w:rPr>
                <w:rFonts w:hAnsi="宋体"/>
              </w:rPr>
            </w:pPr>
          </w:p>
        </w:tc>
        <w:tc>
          <w:tcPr>
            <w:tcW w:w="1275" w:type="dxa"/>
            <w:vMerge/>
            <w:shd w:val="clear" w:color="auto" w:fill="auto"/>
            <w:vAlign w:val="center"/>
          </w:tcPr>
          <w:p w:rsidR="008924A1" w:rsidRPr="009F7DC1" w:rsidRDefault="008924A1">
            <w:pPr>
              <w:pStyle w:val="afffffffff2"/>
              <w:rPr>
                <w:rFonts w:hAnsi="宋体"/>
              </w:rPr>
            </w:pPr>
          </w:p>
        </w:tc>
        <w:tc>
          <w:tcPr>
            <w:tcW w:w="1274" w:type="dxa"/>
            <w:vMerge/>
            <w:shd w:val="clear" w:color="auto" w:fill="auto"/>
            <w:vAlign w:val="center"/>
          </w:tcPr>
          <w:p w:rsidR="008924A1" w:rsidRPr="009F7DC1" w:rsidRDefault="008924A1">
            <w:pPr>
              <w:pStyle w:val="afffffffff2"/>
              <w:rPr>
                <w:rFonts w:hAnsi="宋体"/>
              </w:rPr>
            </w:pPr>
          </w:p>
        </w:tc>
        <w:tc>
          <w:tcPr>
            <w:tcW w:w="1278" w:type="dxa"/>
            <w:vMerge/>
            <w:shd w:val="clear" w:color="auto" w:fill="auto"/>
            <w:vAlign w:val="center"/>
          </w:tcPr>
          <w:p w:rsidR="008924A1" w:rsidRPr="009F7DC1" w:rsidRDefault="008924A1">
            <w:pPr>
              <w:pStyle w:val="afffffffff2"/>
              <w:rPr>
                <w:rFonts w:hAnsi="宋体"/>
              </w:rPr>
            </w:pPr>
          </w:p>
        </w:tc>
        <w:tc>
          <w:tcPr>
            <w:tcW w:w="1276" w:type="dxa"/>
            <w:vMerge/>
            <w:shd w:val="clear" w:color="auto" w:fill="auto"/>
            <w:vAlign w:val="center"/>
          </w:tcPr>
          <w:p w:rsidR="008924A1" w:rsidRPr="009F7DC1" w:rsidRDefault="008924A1">
            <w:pPr>
              <w:pStyle w:val="afffffffff2"/>
              <w:rPr>
                <w:rFonts w:hAnsi="宋体"/>
              </w:rPr>
            </w:pPr>
          </w:p>
        </w:tc>
        <w:tc>
          <w:tcPr>
            <w:tcW w:w="1275" w:type="dxa"/>
            <w:tcBorders>
              <w:top w:val="single" w:sz="8" w:space="0" w:color="auto"/>
            </w:tcBorders>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hint="eastAsia"/>
                <w:sz w:val="18"/>
                <w:szCs w:val="18"/>
              </w:rPr>
              <w:t>三个</w:t>
            </w:r>
            <w:r w:rsidRPr="009F7DC1">
              <w:rPr>
                <w:rFonts w:ascii="宋体" w:hAnsi="宋体"/>
                <w:sz w:val="18"/>
                <w:szCs w:val="18"/>
              </w:rPr>
              <w:t>试样平均值</w:t>
            </w:r>
          </w:p>
        </w:tc>
        <w:tc>
          <w:tcPr>
            <w:tcW w:w="839" w:type="dxa"/>
            <w:tcBorders>
              <w:top w:val="single" w:sz="8" w:space="0" w:color="auto"/>
            </w:tcBorders>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hint="eastAsia"/>
                <w:sz w:val="18"/>
                <w:szCs w:val="18"/>
              </w:rPr>
              <w:t>单个</w:t>
            </w:r>
            <w:r w:rsidRPr="009F7DC1">
              <w:rPr>
                <w:rFonts w:ascii="宋体" w:hAnsi="宋体"/>
                <w:sz w:val="18"/>
                <w:szCs w:val="18"/>
              </w:rPr>
              <w:t>值</w:t>
            </w:r>
          </w:p>
        </w:tc>
      </w:tr>
      <w:tr w:rsidR="008924A1" w:rsidRPr="009F7DC1">
        <w:trPr>
          <w:jc w:val="center"/>
        </w:trPr>
        <w:tc>
          <w:tcPr>
            <w:tcW w:w="983" w:type="dxa"/>
            <w:vMerge w:val="restart"/>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QT400-15</w:t>
            </w:r>
          </w:p>
        </w:tc>
        <w:tc>
          <w:tcPr>
            <w:tcW w:w="1134"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t</w:t>
            </w:r>
            <w:r w:rsidRPr="009F7DC1">
              <w:rPr>
                <w:rFonts w:ascii="宋体" w:hAnsi="宋体" w:hint="eastAsia"/>
                <w:sz w:val="18"/>
                <w:szCs w:val="18"/>
              </w:rPr>
              <w:t>≤</w:t>
            </w:r>
            <w:r w:rsidRPr="009F7DC1">
              <w:rPr>
                <w:rFonts w:ascii="宋体" w:hAnsi="宋体"/>
                <w:sz w:val="18"/>
                <w:szCs w:val="18"/>
              </w:rPr>
              <w:t>30</w:t>
            </w:r>
          </w:p>
        </w:tc>
        <w:tc>
          <w:tcPr>
            <w:tcW w:w="1275"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400</w:t>
            </w:r>
          </w:p>
        </w:tc>
        <w:tc>
          <w:tcPr>
            <w:tcW w:w="1274"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250</w:t>
            </w:r>
          </w:p>
        </w:tc>
        <w:tc>
          <w:tcPr>
            <w:tcW w:w="1278"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15</w:t>
            </w:r>
          </w:p>
        </w:tc>
        <w:tc>
          <w:tcPr>
            <w:tcW w:w="1276" w:type="dxa"/>
            <w:vMerge w:val="restart"/>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135～185</w:t>
            </w:r>
          </w:p>
        </w:tc>
        <w:tc>
          <w:tcPr>
            <w:tcW w:w="1275" w:type="dxa"/>
            <w:vMerge w:val="restart"/>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w:t>
            </w:r>
          </w:p>
        </w:tc>
        <w:tc>
          <w:tcPr>
            <w:tcW w:w="839" w:type="dxa"/>
            <w:vMerge w:val="restart"/>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w:t>
            </w:r>
          </w:p>
        </w:tc>
      </w:tr>
      <w:tr w:rsidR="008924A1" w:rsidRPr="009F7DC1">
        <w:trPr>
          <w:jc w:val="center"/>
        </w:trPr>
        <w:tc>
          <w:tcPr>
            <w:tcW w:w="983" w:type="dxa"/>
            <w:vMerge/>
            <w:shd w:val="clear" w:color="auto" w:fill="auto"/>
            <w:vAlign w:val="center"/>
          </w:tcPr>
          <w:p w:rsidR="008924A1" w:rsidRPr="009F7DC1" w:rsidRDefault="008924A1">
            <w:pPr>
              <w:pStyle w:val="afffffffff2"/>
              <w:rPr>
                <w:rFonts w:hAnsi="宋体"/>
              </w:rPr>
            </w:pPr>
          </w:p>
        </w:tc>
        <w:tc>
          <w:tcPr>
            <w:tcW w:w="1134"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30＜t</w:t>
            </w:r>
            <w:r w:rsidRPr="009F7DC1">
              <w:rPr>
                <w:rFonts w:ascii="宋体" w:hAnsi="宋体" w:hint="eastAsia"/>
                <w:sz w:val="18"/>
                <w:szCs w:val="18"/>
              </w:rPr>
              <w:t>≤</w:t>
            </w:r>
            <w:r w:rsidRPr="009F7DC1">
              <w:rPr>
                <w:rFonts w:ascii="宋体" w:hAnsi="宋体"/>
                <w:sz w:val="18"/>
                <w:szCs w:val="18"/>
              </w:rPr>
              <w:t>60</w:t>
            </w:r>
          </w:p>
        </w:tc>
        <w:tc>
          <w:tcPr>
            <w:tcW w:w="1275"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390</w:t>
            </w:r>
          </w:p>
        </w:tc>
        <w:tc>
          <w:tcPr>
            <w:tcW w:w="1274"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250</w:t>
            </w:r>
          </w:p>
        </w:tc>
        <w:tc>
          <w:tcPr>
            <w:tcW w:w="1278"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14</w:t>
            </w:r>
          </w:p>
        </w:tc>
        <w:tc>
          <w:tcPr>
            <w:tcW w:w="1276" w:type="dxa"/>
            <w:vMerge/>
            <w:shd w:val="clear" w:color="auto" w:fill="auto"/>
            <w:vAlign w:val="center"/>
          </w:tcPr>
          <w:p w:rsidR="008924A1" w:rsidRPr="009F7DC1" w:rsidRDefault="008924A1">
            <w:pPr>
              <w:pStyle w:val="afffffffff2"/>
              <w:rPr>
                <w:rFonts w:hAnsi="宋体"/>
              </w:rPr>
            </w:pPr>
          </w:p>
        </w:tc>
        <w:tc>
          <w:tcPr>
            <w:tcW w:w="1275" w:type="dxa"/>
            <w:vMerge/>
            <w:shd w:val="clear" w:color="auto" w:fill="auto"/>
            <w:vAlign w:val="center"/>
          </w:tcPr>
          <w:p w:rsidR="008924A1" w:rsidRPr="009F7DC1" w:rsidRDefault="008924A1">
            <w:pPr>
              <w:pStyle w:val="afffffffff2"/>
              <w:rPr>
                <w:rFonts w:hAnsi="宋体"/>
              </w:rPr>
            </w:pPr>
          </w:p>
        </w:tc>
        <w:tc>
          <w:tcPr>
            <w:tcW w:w="839" w:type="dxa"/>
            <w:vMerge/>
            <w:shd w:val="clear" w:color="auto" w:fill="auto"/>
            <w:vAlign w:val="center"/>
          </w:tcPr>
          <w:p w:rsidR="008924A1" w:rsidRPr="009F7DC1" w:rsidRDefault="008924A1">
            <w:pPr>
              <w:pStyle w:val="afffffffff2"/>
              <w:rPr>
                <w:rFonts w:hAnsi="宋体"/>
              </w:rPr>
            </w:pPr>
          </w:p>
        </w:tc>
      </w:tr>
      <w:tr w:rsidR="008924A1" w:rsidRPr="009F7DC1">
        <w:trPr>
          <w:jc w:val="center"/>
        </w:trPr>
        <w:tc>
          <w:tcPr>
            <w:tcW w:w="983" w:type="dxa"/>
            <w:vMerge/>
            <w:shd w:val="clear" w:color="auto" w:fill="auto"/>
            <w:vAlign w:val="center"/>
          </w:tcPr>
          <w:p w:rsidR="008924A1" w:rsidRPr="009F7DC1" w:rsidRDefault="008924A1">
            <w:pPr>
              <w:pStyle w:val="afffffffff2"/>
              <w:rPr>
                <w:rFonts w:hAnsi="宋体"/>
              </w:rPr>
            </w:pPr>
          </w:p>
        </w:tc>
        <w:tc>
          <w:tcPr>
            <w:tcW w:w="1134"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60＜t</w:t>
            </w:r>
            <w:r w:rsidRPr="009F7DC1">
              <w:rPr>
                <w:rFonts w:ascii="宋体" w:hAnsi="宋体" w:hint="eastAsia"/>
                <w:sz w:val="18"/>
                <w:szCs w:val="18"/>
              </w:rPr>
              <w:t>≤</w:t>
            </w:r>
            <w:r w:rsidRPr="009F7DC1">
              <w:rPr>
                <w:rFonts w:ascii="宋体" w:hAnsi="宋体"/>
                <w:sz w:val="18"/>
                <w:szCs w:val="18"/>
              </w:rPr>
              <w:t>200</w:t>
            </w:r>
          </w:p>
        </w:tc>
        <w:tc>
          <w:tcPr>
            <w:tcW w:w="1275"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370</w:t>
            </w:r>
          </w:p>
        </w:tc>
        <w:tc>
          <w:tcPr>
            <w:tcW w:w="1274"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240</w:t>
            </w:r>
          </w:p>
        </w:tc>
        <w:tc>
          <w:tcPr>
            <w:tcW w:w="1278"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11</w:t>
            </w:r>
          </w:p>
        </w:tc>
        <w:tc>
          <w:tcPr>
            <w:tcW w:w="1276" w:type="dxa"/>
            <w:vMerge/>
            <w:shd w:val="clear" w:color="auto" w:fill="auto"/>
            <w:vAlign w:val="center"/>
          </w:tcPr>
          <w:p w:rsidR="008924A1" w:rsidRPr="009F7DC1" w:rsidRDefault="008924A1">
            <w:pPr>
              <w:pStyle w:val="afffffffff2"/>
              <w:rPr>
                <w:rFonts w:hAnsi="宋体"/>
              </w:rPr>
            </w:pPr>
          </w:p>
        </w:tc>
        <w:tc>
          <w:tcPr>
            <w:tcW w:w="1275" w:type="dxa"/>
            <w:vMerge/>
            <w:shd w:val="clear" w:color="auto" w:fill="auto"/>
            <w:vAlign w:val="center"/>
          </w:tcPr>
          <w:p w:rsidR="008924A1" w:rsidRPr="009F7DC1" w:rsidRDefault="008924A1">
            <w:pPr>
              <w:pStyle w:val="afffffffff2"/>
              <w:rPr>
                <w:rFonts w:hAnsi="宋体"/>
              </w:rPr>
            </w:pPr>
          </w:p>
        </w:tc>
        <w:tc>
          <w:tcPr>
            <w:tcW w:w="839" w:type="dxa"/>
            <w:vMerge/>
            <w:shd w:val="clear" w:color="auto" w:fill="auto"/>
            <w:vAlign w:val="center"/>
          </w:tcPr>
          <w:p w:rsidR="008924A1" w:rsidRPr="009F7DC1" w:rsidRDefault="008924A1">
            <w:pPr>
              <w:pStyle w:val="afffffffff2"/>
              <w:rPr>
                <w:rFonts w:hAnsi="宋体"/>
              </w:rPr>
            </w:pPr>
          </w:p>
        </w:tc>
      </w:tr>
      <w:tr w:rsidR="008924A1" w:rsidRPr="009F7DC1">
        <w:trPr>
          <w:jc w:val="center"/>
        </w:trPr>
        <w:tc>
          <w:tcPr>
            <w:tcW w:w="983" w:type="dxa"/>
            <w:vMerge w:val="restart"/>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QT400-18</w:t>
            </w:r>
          </w:p>
        </w:tc>
        <w:tc>
          <w:tcPr>
            <w:tcW w:w="1134"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t</w:t>
            </w:r>
            <w:r w:rsidRPr="009F7DC1">
              <w:rPr>
                <w:rFonts w:ascii="宋体" w:hAnsi="宋体" w:hint="eastAsia"/>
                <w:sz w:val="18"/>
                <w:szCs w:val="18"/>
              </w:rPr>
              <w:t>≤</w:t>
            </w:r>
            <w:r w:rsidRPr="009F7DC1">
              <w:rPr>
                <w:rFonts w:ascii="宋体" w:hAnsi="宋体"/>
                <w:sz w:val="18"/>
                <w:szCs w:val="18"/>
              </w:rPr>
              <w:t>30</w:t>
            </w:r>
          </w:p>
        </w:tc>
        <w:tc>
          <w:tcPr>
            <w:tcW w:w="1275"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390</w:t>
            </w:r>
          </w:p>
        </w:tc>
        <w:tc>
          <w:tcPr>
            <w:tcW w:w="1274"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250</w:t>
            </w:r>
          </w:p>
        </w:tc>
        <w:tc>
          <w:tcPr>
            <w:tcW w:w="1278"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15</w:t>
            </w:r>
          </w:p>
        </w:tc>
        <w:tc>
          <w:tcPr>
            <w:tcW w:w="1276" w:type="dxa"/>
            <w:vMerge w:val="restart"/>
            <w:shd w:val="clear" w:color="auto" w:fill="auto"/>
            <w:vAlign w:val="center"/>
          </w:tcPr>
          <w:p w:rsidR="008924A1" w:rsidRPr="009F7DC1" w:rsidRDefault="00202155">
            <w:pPr>
              <w:jc w:val="center"/>
              <w:rPr>
                <w:rFonts w:ascii="宋体" w:hAnsi="宋体"/>
                <w:sz w:val="18"/>
                <w:szCs w:val="18"/>
              </w:rPr>
            </w:pPr>
            <w:r w:rsidRPr="009F7DC1">
              <w:rPr>
                <w:rFonts w:ascii="宋体" w:hAnsi="宋体"/>
                <w:sz w:val="18"/>
                <w:szCs w:val="18"/>
              </w:rPr>
              <w:t>143～187</w:t>
            </w:r>
          </w:p>
        </w:tc>
        <w:tc>
          <w:tcPr>
            <w:tcW w:w="1275" w:type="dxa"/>
            <w:vMerge w:val="restart"/>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w:t>
            </w:r>
          </w:p>
        </w:tc>
        <w:tc>
          <w:tcPr>
            <w:tcW w:w="839" w:type="dxa"/>
            <w:vMerge w:val="restart"/>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w:t>
            </w:r>
          </w:p>
        </w:tc>
      </w:tr>
      <w:tr w:rsidR="008924A1" w:rsidRPr="009F7DC1">
        <w:trPr>
          <w:jc w:val="center"/>
        </w:trPr>
        <w:tc>
          <w:tcPr>
            <w:tcW w:w="983" w:type="dxa"/>
            <w:vMerge/>
            <w:shd w:val="clear" w:color="auto" w:fill="auto"/>
            <w:vAlign w:val="center"/>
          </w:tcPr>
          <w:p w:rsidR="008924A1" w:rsidRPr="009F7DC1" w:rsidRDefault="008924A1">
            <w:pPr>
              <w:pStyle w:val="afffffffff2"/>
              <w:rPr>
                <w:rFonts w:hAnsi="宋体"/>
              </w:rPr>
            </w:pPr>
          </w:p>
        </w:tc>
        <w:tc>
          <w:tcPr>
            <w:tcW w:w="1134"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30＜t</w:t>
            </w:r>
            <w:r w:rsidRPr="009F7DC1">
              <w:rPr>
                <w:rFonts w:ascii="宋体" w:hAnsi="宋体" w:hint="eastAsia"/>
                <w:sz w:val="18"/>
                <w:szCs w:val="18"/>
              </w:rPr>
              <w:t>≤</w:t>
            </w:r>
            <w:r w:rsidRPr="009F7DC1">
              <w:rPr>
                <w:rFonts w:ascii="宋体" w:hAnsi="宋体"/>
                <w:sz w:val="18"/>
                <w:szCs w:val="18"/>
              </w:rPr>
              <w:t>60</w:t>
            </w:r>
          </w:p>
        </w:tc>
        <w:tc>
          <w:tcPr>
            <w:tcW w:w="1275"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370</w:t>
            </w:r>
          </w:p>
        </w:tc>
        <w:tc>
          <w:tcPr>
            <w:tcW w:w="1274"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240</w:t>
            </w:r>
          </w:p>
        </w:tc>
        <w:tc>
          <w:tcPr>
            <w:tcW w:w="1278"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12</w:t>
            </w:r>
          </w:p>
        </w:tc>
        <w:tc>
          <w:tcPr>
            <w:tcW w:w="1276" w:type="dxa"/>
            <w:vMerge/>
            <w:shd w:val="clear" w:color="auto" w:fill="auto"/>
            <w:vAlign w:val="center"/>
          </w:tcPr>
          <w:p w:rsidR="008924A1" w:rsidRPr="009F7DC1" w:rsidRDefault="008924A1">
            <w:pPr>
              <w:pStyle w:val="afffffffff2"/>
              <w:rPr>
                <w:rFonts w:hAnsi="宋体"/>
              </w:rPr>
            </w:pPr>
          </w:p>
        </w:tc>
        <w:tc>
          <w:tcPr>
            <w:tcW w:w="1275" w:type="dxa"/>
            <w:vMerge/>
            <w:shd w:val="clear" w:color="auto" w:fill="auto"/>
            <w:vAlign w:val="center"/>
          </w:tcPr>
          <w:p w:rsidR="008924A1" w:rsidRPr="009F7DC1" w:rsidRDefault="008924A1">
            <w:pPr>
              <w:pStyle w:val="afffffffff2"/>
              <w:rPr>
                <w:rFonts w:hAnsi="宋体"/>
              </w:rPr>
            </w:pPr>
          </w:p>
        </w:tc>
        <w:tc>
          <w:tcPr>
            <w:tcW w:w="839" w:type="dxa"/>
            <w:vMerge/>
            <w:shd w:val="clear" w:color="auto" w:fill="auto"/>
            <w:vAlign w:val="center"/>
          </w:tcPr>
          <w:p w:rsidR="008924A1" w:rsidRPr="009F7DC1" w:rsidRDefault="008924A1">
            <w:pPr>
              <w:pStyle w:val="afffffffff2"/>
              <w:rPr>
                <w:rFonts w:hAnsi="宋体"/>
              </w:rPr>
            </w:pPr>
          </w:p>
        </w:tc>
      </w:tr>
      <w:tr w:rsidR="008924A1" w:rsidRPr="009F7DC1">
        <w:trPr>
          <w:jc w:val="center"/>
        </w:trPr>
        <w:tc>
          <w:tcPr>
            <w:tcW w:w="983" w:type="dxa"/>
            <w:vMerge/>
            <w:shd w:val="clear" w:color="auto" w:fill="auto"/>
            <w:vAlign w:val="center"/>
          </w:tcPr>
          <w:p w:rsidR="008924A1" w:rsidRPr="009F7DC1" w:rsidRDefault="008924A1">
            <w:pPr>
              <w:pStyle w:val="afffffffff2"/>
              <w:rPr>
                <w:rFonts w:hAnsi="宋体"/>
              </w:rPr>
            </w:pPr>
          </w:p>
        </w:tc>
        <w:tc>
          <w:tcPr>
            <w:tcW w:w="1134"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60＜t</w:t>
            </w:r>
            <w:r w:rsidRPr="009F7DC1">
              <w:rPr>
                <w:rFonts w:ascii="宋体" w:hAnsi="宋体" w:hint="eastAsia"/>
                <w:sz w:val="18"/>
                <w:szCs w:val="18"/>
              </w:rPr>
              <w:t>≤</w:t>
            </w:r>
            <w:r w:rsidRPr="009F7DC1">
              <w:rPr>
                <w:rFonts w:ascii="宋体" w:hAnsi="宋体"/>
                <w:sz w:val="18"/>
                <w:szCs w:val="18"/>
              </w:rPr>
              <w:t>200</w:t>
            </w:r>
          </w:p>
        </w:tc>
        <w:tc>
          <w:tcPr>
            <w:tcW w:w="1275"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350</w:t>
            </w:r>
          </w:p>
        </w:tc>
        <w:tc>
          <w:tcPr>
            <w:tcW w:w="1274"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230</w:t>
            </w:r>
          </w:p>
        </w:tc>
        <w:tc>
          <w:tcPr>
            <w:tcW w:w="1278"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10</w:t>
            </w:r>
          </w:p>
        </w:tc>
        <w:tc>
          <w:tcPr>
            <w:tcW w:w="1276" w:type="dxa"/>
            <w:vMerge/>
            <w:shd w:val="clear" w:color="auto" w:fill="auto"/>
            <w:vAlign w:val="center"/>
          </w:tcPr>
          <w:p w:rsidR="008924A1" w:rsidRPr="009F7DC1" w:rsidRDefault="008924A1">
            <w:pPr>
              <w:pStyle w:val="afffffffff2"/>
              <w:rPr>
                <w:rFonts w:hAnsi="宋体"/>
              </w:rPr>
            </w:pPr>
          </w:p>
        </w:tc>
        <w:tc>
          <w:tcPr>
            <w:tcW w:w="1275" w:type="dxa"/>
            <w:vMerge/>
            <w:shd w:val="clear" w:color="auto" w:fill="auto"/>
            <w:vAlign w:val="center"/>
          </w:tcPr>
          <w:p w:rsidR="008924A1" w:rsidRPr="009F7DC1" w:rsidRDefault="008924A1">
            <w:pPr>
              <w:pStyle w:val="afffffffff2"/>
              <w:rPr>
                <w:rFonts w:hAnsi="宋体"/>
              </w:rPr>
            </w:pPr>
          </w:p>
        </w:tc>
        <w:tc>
          <w:tcPr>
            <w:tcW w:w="839" w:type="dxa"/>
            <w:vMerge/>
            <w:shd w:val="clear" w:color="auto" w:fill="auto"/>
            <w:vAlign w:val="center"/>
          </w:tcPr>
          <w:p w:rsidR="008924A1" w:rsidRPr="009F7DC1" w:rsidRDefault="008924A1">
            <w:pPr>
              <w:pStyle w:val="afffffffff2"/>
              <w:rPr>
                <w:rFonts w:hAnsi="宋体"/>
              </w:rPr>
            </w:pPr>
          </w:p>
        </w:tc>
      </w:tr>
      <w:tr w:rsidR="008924A1" w:rsidRPr="009F7DC1">
        <w:trPr>
          <w:jc w:val="center"/>
        </w:trPr>
        <w:tc>
          <w:tcPr>
            <w:tcW w:w="983" w:type="dxa"/>
            <w:vMerge w:val="restart"/>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QT400-18L（-20</w:t>
            </w:r>
            <w:r w:rsidRPr="009F7DC1">
              <w:rPr>
                <w:rFonts w:ascii="宋体" w:hAnsi="宋体" w:cs="宋体" w:hint="eastAsia"/>
                <w:sz w:val="18"/>
                <w:szCs w:val="18"/>
              </w:rPr>
              <w:t>℃</w:t>
            </w:r>
            <w:r w:rsidRPr="009F7DC1">
              <w:rPr>
                <w:rFonts w:ascii="宋体" w:hAnsi="宋体"/>
                <w:sz w:val="18"/>
                <w:szCs w:val="18"/>
              </w:rPr>
              <w:t>）</w:t>
            </w:r>
          </w:p>
        </w:tc>
        <w:tc>
          <w:tcPr>
            <w:tcW w:w="1134"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t</w:t>
            </w:r>
            <w:r w:rsidRPr="009F7DC1">
              <w:rPr>
                <w:rFonts w:ascii="宋体" w:hAnsi="宋体" w:hint="eastAsia"/>
                <w:sz w:val="18"/>
                <w:szCs w:val="18"/>
              </w:rPr>
              <w:t>≤</w:t>
            </w:r>
            <w:r w:rsidRPr="009F7DC1">
              <w:rPr>
                <w:rFonts w:ascii="宋体" w:hAnsi="宋体"/>
                <w:sz w:val="18"/>
                <w:szCs w:val="18"/>
              </w:rPr>
              <w:t>30</w:t>
            </w:r>
          </w:p>
        </w:tc>
        <w:tc>
          <w:tcPr>
            <w:tcW w:w="1275"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400</w:t>
            </w:r>
          </w:p>
        </w:tc>
        <w:tc>
          <w:tcPr>
            <w:tcW w:w="1274"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240</w:t>
            </w:r>
          </w:p>
        </w:tc>
        <w:tc>
          <w:tcPr>
            <w:tcW w:w="1278"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18</w:t>
            </w:r>
          </w:p>
        </w:tc>
        <w:tc>
          <w:tcPr>
            <w:tcW w:w="1276" w:type="dxa"/>
            <w:vMerge w:val="restart"/>
            <w:shd w:val="clear" w:color="auto" w:fill="auto"/>
            <w:vAlign w:val="center"/>
          </w:tcPr>
          <w:p w:rsidR="008924A1" w:rsidRPr="009F7DC1" w:rsidRDefault="00202155">
            <w:pPr>
              <w:pStyle w:val="afffffffff2"/>
              <w:rPr>
                <w:rFonts w:hAnsi="宋体"/>
              </w:rPr>
            </w:pPr>
            <w:r w:rsidRPr="009F7DC1">
              <w:rPr>
                <w:rFonts w:hAnsi="宋体"/>
              </w:rPr>
              <w:t>130～175</w:t>
            </w:r>
          </w:p>
        </w:tc>
        <w:tc>
          <w:tcPr>
            <w:tcW w:w="1275"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12</w:t>
            </w:r>
          </w:p>
        </w:tc>
        <w:tc>
          <w:tcPr>
            <w:tcW w:w="839"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9</w:t>
            </w:r>
          </w:p>
        </w:tc>
      </w:tr>
      <w:tr w:rsidR="008924A1" w:rsidRPr="009F7DC1">
        <w:trPr>
          <w:jc w:val="center"/>
        </w:trPr>
        <w:tc>
          <w:tcPr>
            <w:tcW w:w="983" w:type="dxa"/>
            <w:vMerge/>
            <w:shd w:val="clear" w:color="auto" w:fill="auto"/>
            <w:vAlign w:val="center"/>
          </w:tcPr>
          <w:p w:rsidR="008924A1" w:rsidRPr="009F7DC1" w:rsidRDefault="008924A1">
            <w:pPr>
              <w:pStyle w:val="afffffffff2"/>
              <w:rPr>
                <w:rFonts w:hAnsi="宋体"/>
              </w:rPr>
            </w:pPr>
          </w:p>
        </w:tc>
        <w:tc>
          <w:tcPr>
            <w:tcW w:w="1134"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30＜t</w:t>
            </w:r>
            <w:r w:rsidRPr="009F7DC1">
              <w:rPr>
                <w:rFonts w:ascii="宋体" w:hAnsi="宋体" w:hint="eastAsia"/>
                <w:sz w:val="18"/>
                <w:szCs w:val="18"/>
              </w:rPr>
              <w:t>≤</w:t>
            </w:r>
            <w:r w:rsidRPr="009F7DC1">
              <w:rPr>
                <w:rFonts w:ascii="宋体" w:hAnsi="宋体"/>
                <w:sz w:val="18"/>
                <w:szCs w:val="18"/>
              </w:rPr>
              <w:t>60</w:t>
            </w:r>
          </w:p>
        </w:tc>
        <w:tc>
          <w:tcPr>
            <w:tcW w:w="1275"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380</w:t>
            </w:r>
          </w:p>
        </w:tc>
        <w:tc>
          <w:tcPr>
            <w:tcW w:w="1274"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230</w:t>
            </w:r>
          </w:p>
        </w:tc>
        <w:tc>
          <w:tcPr>
            <w:tcW w:w="1278"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15</w:t>
            </w:r>
          </w:p>
        </w:tc>
        <w:tc>
          <w:tcPr>
            <w:tcW w:w="1276" w:type="dxa"/>
            <w:vMerge/>
            <w:shd w:val="clear" w:color="auto" w:fill="auto"/>
            <w:vAlign w:val="center"/>
          </w:tcPr>
          <w:p w:rsidR="008924A1" w:rsidRPr="009F7DC1" w:rsidRDefault="008924A1">
            <w:pPr>
              <w:pStyle w:val="afffffffff2"/>
              <w:rPr>
                <w:rFonts w:hAnsi="宋体"/>
              </w:rPr>
            </w:pPr>
          </w:p>
        </w:tc>
        <w:tc>
          <w:tcPr>
            <w:tcW w:w="1275"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12</w:t>
            </w:r>
          </w:p>
        </w:tc>
        <w:tc>
          <w:tcPr>
            <w:tcW w:w="839"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9</w:t>
            </w:r>
          </w:p>
        </w:tc>
      </w:tr>
      <w:tr w:rsidR="008924A1" w:rsidRPr="009F7DC1">
        <w:trPr>
          <w:jc w:val="center"/>
        </w:trPr>
        <w:tc>
          <w:tcPr>
            <w:tcW w:w="983" w:type="dxa"/>
            <w:vMerge/>
            <w:shd w:val="clear" w:color="auto" w:fill="auto"/>
            <w:vAlign w:val="center"/>
          </w:tcPr>
          <w:p w:rsidR="008924A1" w:rsidRPr="009F7DC1" w:rsidRDefault="008924A1">
            <w:pPr>
              <w:pStyle w:val="afffffffff2"/>
              <w:rPr>
                <w:rFonts w:hAnsi="宋体"/>
              </w:rPr>
            </w:pPr>
          </w:p>
        </w:tc>
        <w:tc>
          <w:tcPr>
            <w:tcW w:w="1134"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60＜t</w:t>
            </w:r>
            <w:r w:rsidRPr="009F7DC1">
              <w:rPr>
                <w:rFonts w:ascii="宋体" w:hAnsi="宋体" w:hint="eastAsia"/>
                <w:sz w:val="18"/>
                <w:szCs w:val="18"/>
              </w:rPr>
              <w:t>≤</w:t>
            </w:r>
            <w:r w:rsidRPr="009F7DC1">
              <w:rPr>
                <w:rFonts w:ascii="宋体" w:hAnsi="宋体"/>
                <w:sz w:val="18"/>
                <w:szCs w:val="18"/>
              </w:rPr>
              <w:t>200</w:t>
            </w:r>
          </w:p>
        </w:tc>
        <w:tc>
          <w:tcPr>
            <w:tcW w:w="1275"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360</w:t>
            </w:r>
          </w:p>
        </w:tc>
        <w:tc>
          <w:tcPr>
            <w:tcW w:w="1274"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220</w:t>
            </w:r>
          </w:p>
        </w:tc>
        <w:tc>
          <w:tcPr>
            <w:tcW w:w="1278"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12</w:t>
            </w:r>
          </w:p>
        </w:tc>
        <w:tc>
          <w:tcPr>
            <w:tcW w:w="1276" w:type="dxa"/>
            <w:vMerge/>
            <w:shd w:val="clear" w:color="auto" w:fill="auto"/>
            <w:vAlign w:val="center"/>
          </w:tcPr>
          <w:p w:rsidR="008924A1" w:rsidRPr="009F7DC1" w:rsidRDefault="008924A1">
            <w:pPr>
              <w:pStyle w:val="afffffffff2"/>
              <w:rPr>
                <w:rFonts w:hAnsi="宋体"/>
              </w:rPr>
            </w:pPr>
          </w:p>
        </w:tc>
        <w:tc>
          <w:tcPr>
            <w:tcW w:w="1275"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10</w:t>
            </w:r>
          </w:p>
        </w:tc>
        <w:tc>
          <w:tcPr>
            <w:tcW w:w="839"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7</w:t>
            </w:r>
          </w:p>
        </w:tc>
      </w:tr>
      <w:tr w:rsidR="008924A1" w:rsidRPr="009F7DC1">
        <w:trPr>
          <w:jc w:val="center"/>
        </w:trPr>
        <w:tc>
          <w:tcPr>
            <w:tcW w:w="983" w:type="dxa"/>
            <w:vMerge w:val="restart"/>
            <w:shd w:val="clear" w:color="auto" w:fill="auto"/>
            <w:vAlign w:val="center"/>
          </w:tcPr>
          <w:p w:rsidR="008924A1" w:rsidRPr="009F7DC1" w:rsidRDefault="00202155">
            <w:pPr>
              <w:pStyle w:val="afffffffff2"/>
              <w:rPr>
                <w:rFonts w:hAnsi="宋体"/>
              </w:rPr>
            </w:pPr>
            <w:r w:rsidRPr="009F7DC1">
              <w:rPr>
                <w:rFonts w:hAnsi="宋体"/>
                <w:szCs w:val="18"/>
              </w:rPr>
              <w:t>QT400-18R</w:t>
            </w:r>
          </w:p>
        </w:tc>
        <w:tc>
          <w:tcPr>
            <w:tcW w:w="1134"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hint="eastAsia"/>
                <w:sz w:val="18"/>
                <w:szCs w:val="18"/>
              </w:rPr>
              <w:t>t≤30</w:t>
            </w:r>
          </w:p>
        </w:tc>
        <w:tc>
          <w:tcPr>
            <w:tcW w:w="1275"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400</w:t>
            </w:r>
          </w:p>
        </w:tc>
        <w:tc>
          <w:tcPr>
            <w:tcW w:w="1274"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250</w:t>
            </w:r>
          </w:p>
        </w:tc>
        <w:tc>
          <w:tcPr>
            <w:tcW w:w="1278"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18</w:t>
            </w:r>
          </w:p>
        </w:tc>
        <w:tc>
          <w:tcPr>
            <w:tcW w:w="1276" w:type="dxa"/>
            <w:vMerge w:val="restart"/>
            <w:shd w:val="clear" w:color="auto" w:fill="auto"/>
            <w:vAlign w:val="center"/>
          </w:tcPr>
          <w:p w:rsidR="008924A1" w:rsidRPr="009F7DC1" w:rsidRDefault="00202155">
            <w:pPr>
              <w:pStyle w:val="afffffffff2"/>
              <w:rPr>
                <w:rFonts w:hAnsi="宋体"/>
              </w:rPr>
            </w:pPr>
            <w:r w:rsidRPr="009F7DC1">
              <w:rPr>
                <w:rFonts w:hAnsi="宋体" w:hint="eastAsia"/>
              </w:rPr>
              <w:t>1</w:t>
            </w:r>
            <w:r w:rsidRPr="009F7DC1">
              <w:rPr>
                <w:rFonts w:hAnsi="宋体"/>
              </w:rPr>
              <w:t>35～175</w:t>
            </w:r>
          </w:p>
        </w:tc>
        <w:tc>
          <w:tcPr>
            <w:tcW w:w="1275"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hint="eastAsia"/>
                <w:sz w:val="18"/>
                <w:szCs w:val="18"/>
              </w:rPr>
              <w:t>14</w:t>
            </w:r>
          </w:p>
        </w:tc>
        <w:tc>
          <w:tcPr>
            <w:tcW w:w="839"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hint="eastAsia"/>
                <w:sz w:val="18"/>
                <w:szCs w:val="18"/>
              </w:rPr>
              <w:t>11</w:t>
            </w:r>
          </w:p>
        </w:tc>
      </w:tr>
      <w:tr w:rsidR="008924A1" w:rsidRPr="009F7DC1">
        <w:trPr>
          <w:jc w:val="center"/>
        </w:trPr>
        <w:tc>
          <w:tcPr>
            <w:tcW w:w="983" w:type="dxa"/>
            <w:vMerge/>
            <w:shd w:val="clear" w:color="auto" w:fill="auto"/>
            <w:vAlign w:val="center"/>
          </w:tcPr>
          <w:p w:rsidR="008924A1" w:rsidRPr="009F7DC1" w:rsidRDefault="008924A1">
            <w:pPr>
              <w:pStyle w:val="afffffffff2"/>
              <w:rPr>
                <w:rFonts w:hAnsi="宋体"/>
                <w:szCs w:val="18"/>
              </w:rPr>
            </w:pPr>
          </w:p>
        </w:tc>
        <w:tc>
          <w:tcPr>
            <w:tcW w:w="1134"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hint="eastAsia"/>
                <w:sz w:val="18"/>
                <w:szCs w:val="18"/>
              </w:rPr>
              <w:t>30＜t≤60</w:t>
            </w:r>
          </w:p>
        </w:tc>
        <w:tc>
          <w:tcPr>
            <w:tcW w:w="1275"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390</w:t>
            </w:r>
          </w:p>
        </w:tc>
        <w:tc>
          <w:tcPr>
            <w:tcW w:w="1274"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250</w:t>
            </w:r>
          </w:p>
        </w:tc>
        <w:tc>
          <w:tcPr>
            <w:tcW w:w="1278"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15</w:t>
            </w:r>
          </w:p>
        </w:tc>
        <w:tc>
          <w:tcPr>
            <w:tcW w:w="1276" w:type="dxa"/>
            <w:vMerge/>
            <w:shd w:val="clear" w:color="auto" w:fill="auto"/>
            <w:vAlign w:val="center"/>
          </w:tcPr>
          <w:p w:rsidR="008924A1" w:rsidRPr="009F7DC1" w:rsidRDefault="008924A1">
            <w:pPr>
              <w:pStyle w:val="afffffffff2"/>
              <w:rPr>
                <w:rFonts w:hAnsi="宋体"/>
              </w:rPr>
            </w:pPr>
          </w:p>
        </w:tc>
        <w:tc>
          <w:tcPr>
            <w:tcW w:w="1275"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hint="eastAsia"/>
                <w:sz w:val="18"/>
                <w:szCs w:val="18"/>
              </w:rPr>
              <w:t>14</w:t>
            </w:r>
          </w:p>
        </w:tc>
        <w:tc>
          <w:tcPr>
            <w:tcW w:w="839"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hint="eastAsia"/>
                <w:sz w:val="18"/>
                <w:szCs w:val="18"/>
              </w:rPr>
              <w:t>11</w:t>
            </w:r>
          </w:p>
        </w:tc>
      </w:tr>
      <w:tr w:rsidR="008924A1" w:rsidRPr="009F7DC1">
        <w:trPr>
          <w:jc w:val="center"/>
        </w:trPr>
        <w:tc>
          <w:tcPr>
            <w:tcW w:w="983" w:type="dxa"/>
            <w:vMerge/>
            <w:shd w:val="clear" w:color="auto" w:fill="auto"/>
            <w:vAlign w:val="center"/>
          </w:tcPr>
          <w:p w:rsidR="008924A1" w:rsidRPr="009F7DC1" w:rsidRDefault="008924A1">
            <w:pPr>
              <w:pStyle w:val="afffffffff2"/>
              <w:rPr>
                <w:rFonts w:hAnsi="宋体"/>
                <w:szCs w:val="18"/>
              </w:rPr>
            </w:pPr>
          </w:p>
        </w:tc>
        <w:tc>
          <w:tcPr>
            <w:tcW w:w="1134"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hint="eastAsia"/>
                <w:sz w:val="18"/>
                <w:szCs w:val="18"/>
              </w:rPr>
              <w:t>60＜t≤200</w:t>
            </w:r>
          </w:p>
        </w:tc>
        <w:tc>
          <w:tcPr>
            <w:tcW w:w="1275"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370</w:t>
            </w:r>
          </w:p>
        </w:tc>
        <w:tc>
          <w:tcPr>
            <w:tcW w:w="1274"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240</w:t>
            </w:r>
          </w:p>
        </w:tc>
        <w:tc>
          <w:tcPr>
            <w:tcW w:w="1278"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12</w:t>
            </w:r>
          </w:p>
        </w:tc>
        <w:tc>
          <w:tcPr>
            <w:tcW w:w="1276" w:type="dxa"/>
            <w:vMerge/>
            <w:shd w:val="clear" w:color="auto" w:fill="auto"/>
            <w:vAlign w:val="center"/>
          </w:tcPr>
          <w:p w:rsidR="008924A1" w:rsidRPr="009F7DC1" w:rsidRDefault="008924A1">
            <w:pPr>
              <w:pStyle w:val="afffffffff2"/>
              <w:rPr>
                <w:rFonts w:hAnsi="宋体"/>
              </w:rPr>
            </w:pPr>
          </w:p>
        </w:tc>
        <w:tc>
          <w:tcPr>
            <w:tcW w:w="1275"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hint="eastAsia"/>
                <w:sz w:val="18"/>
                <w:szCs w:val="18"/>
              </w:rPr>
              <w:t>12</w:t>
            </w:r>
          </w:p>
        </w:tc>
        <w:tc>
          <w:tcPr>
            <w:tcW w:w="839"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hint="eastAsia"/>
                <w:sz w:val="18"/>
                <w:szCs w:val="18"/>
              </w:rPr>
              <w:t>9</w:t>
            </w:r>
          </w:p>
        </w:tc>
      </w:tr>
    </w:tbl>
    <w:p w:rsidR="008924A1" w:rsidRDefault="008924A1">
      <w:pPr>
        <w:pStyle w:val="affffe"/>
        <w:ind w:firstLine="420"/>
      </w:pPr>
    </w:p>
    <w:p w:rsidR="008924A1" w:rsidRDefault="00202155">
      <w:pPr>
        <w:pStyle w:val="affe"/>
        <w:spacing w:before="120" w:after="120"/>
      </w:pPr>
      <w:r>
        <w:rPr>
          <w:rFonts w:hint="eastAsia"/>
        </w:rPr>
        <w:t>金相组织</w:t>
      </w:r>
    </w:p>
    <w:p w:rsidR="008924A1" w:rsidRDefault="00202155">
      <w:pPr>
        <w:pStyle w:val="affffffff9"/>
        <w:ind w:left="0"/>
      </w:pPr>
      <w:r>
        <w:rPr>
          <w:rFonts w:hint="eastAsia"/>
        </w:rPr>
        <w:lastRenderedPageBreak/>
        <w:t>灰铸铁隔板附铸试样的金相组织应符合表</w:t>
      </w:r>
      <w:r>
        <w:rPr>
          <w:rFonts w:ascii="Times New Roman"/>
        </w:rPr>
        <w:t>3</w:t>
      </w:r>
      <w:r>
        <w:rPr>
          <w:rFonts w:hint="eastAsia"/>
        </w:rPr>
        <w:t>的要求。</w:t>
      </w:r>
    </w:p>
    <w:p w:rsidR="008924A1" w:rsidRDefault="00202155">
      <w:pPr>
        <w:pStyle w:val="affffffff9"/>
        <w:ind w:left="0"/>
      </w:pPr>
      <w:r>
        <w:rPr>
          <w:rFonts w:hint="eastAsia"/>
        </w:rPr>
        <w:t>球墨铸铁隔板附铸试样的金相组织应符合表</w:t>
      </w:r>
      <w:r>
        <w:rPr>
          <w:rFonts w:ascii="Times New Roman"/>
        </w:rPr>
        <w:t>4</w:t>
      </w:r>
      <w:r>
        <w:rPr>
          <w:rFonts w:hint="eastAsia"/>
        </w:rPr>
        <w:t>的要求。</w:t>
      </w:r>
    </w:p>
    <w:p w:rsidR="008924A1" w:rsidRDefault="00202155">
      <w:pPr>
        <w:pStyle w:val="affffffff9"/>
        <w:ind w:left="0"/>
      </w:pPr>
      <w:r>
        <w:rPr>
          <w:rFonts w:hint="eastAsia"/>
        </w:rPr>
        <w:t>当需方对铸件金相组织有特殊要求时，由供需双方商定后在产品图样或供货合同中注明。</w:t>
      </w:r>
    </w:p>
    <w:p w:rsidR="008924A1" w:rsidRDefault="00202155">
      <w:pPr>
        <w:pStyle w:val="affffffff9"/>
        <w:ind w:left="0"/>
      </w:pPr>
      <w:r>
        <w:rPr>
          <w:rFonts w:hint="eastAsia"/>
        </w:rPr>
        <w:t>铸件允许用热处理的方法达到金相组织要求，重复热处理的</w:t>
      </w:r>
      <w:r>
        <w:t>次数不</w:t>
      </w:r>
      <w:r>
        <w:rPr>
          <w:rFonts w:hint="eastAsia"/>
        </w:rPr>
        <w:t>应</w:t>
      </w:r>
      <w:r>
        <w:t>超过</w:t>
      </w:r>
      <w:r>
        <w:rPr>
          <w:rFonts w:hint="eastAsia"/>
        </w:rPr>
        <w:t>2</w:t>
      </w:r>
      <w:r>
        <w:t>次</w:t>
      </w:r>
      <w:r>
        <w:rPr>
          <w:rFonts w:hint="eastAsia"/>
        </w:rPr>
        <w:t>。</w:t>
      </w:r>
    </w:p>
    <w:p w:rsidR="008924A1" w:rsidRDefault="00A915DF">
      <w:pPr>
        <w:pStyle w:val="aff2"/>
        <w:spacing w:before="120" w:after="120"/>
      </w:pPr>
      <w:bookmarkStart w:id="53" w:name="_Toc90880234"/>
      <w:bookmarkStart w:id="54" w:name="_Toc98241139"/>
      <w:r>
        <w:rPr>
          <w:rFonts w:hint="eastAsia"/>
          <w:noProof/>
        </w:rPr>
        <w:drawing>
          <wp:anchor distT="0" distB="0" distL="114300" distR="114300" simplePos="0" relativeHeight="251672576" behindDoc="1" locked="0" layoutInCell="1" allowOverlap="1">
            <wp:simplePos x="0" y="0"/>
            <wp:positionH relativeFrom="margin">
              <wp:posOffset>799936</wp:posOffset>
            </wp:positionH>
            <wp:positionV relativeFrom="margin">
              <wp:posOffset>829392</wp:posOffset>
            </wp:positionV>
            <wp:extent cx="4228486" cy="5751871"/>
            <wp:effectExtent l="19050" t="0" r="614" b="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28486" cy="5751871"/>
                    </a:xfrm>
                    <a:prstGeom prst="rect">
                      <a:avLst/>
                    </a:prstGeom>
                    <a:noFill/>
                    <a:ln>
                      <a:noFill/>
                    </a:ln>
                  </pic:spPr>
                </pic:pic>
              </a:graphicData>
            </a:graphic>
          </wp:anchor>
        </w:drawing>
      </w:r>
      <w:r w:rsidR="00202155">
        <w:rPr>
          <w:rFonts w:hint="eastAsia"/>
        </w:rPr>
        <w:t>灰铸铁隔板附铸试样的金相组织</w:t>
      </w:r>
      <w:bookmarkEnd w:id="53"/>
      <w:bookmarkEnd w:id="54"/>
    </w:p>
    <w:tbl>
      <w:tblPr>
        <w:tblStyle w:val="affff1"/>
        <w:tblW w:w="933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2334"/>
        <w:gridCol w:w="2333"/>
        <w:gridCol w:w="2333"/>
        <w:gridCol w:w="2334"/>
      </w:tblGrid>
      <w:tr w:rsidR="008924A1" w:rsidRPr="009F7DC1">
        <w:trPr>
          <w:tblHeader/>
          <w:jc w:val="center"/>
        </w:trPr>
        <w:tc>
          <w:tcPr>
            <w:tcW w:w="2334" w:type="dxa"/>
            <w:tcBorders>
              <w:top w:val="single" w:sz="8" w:space="0" w:color="auto"/>
              <w:bottom w:val="single" w:sz="8" w:space="0" w:color="auto"/>
            </w:tcBorders>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hint="eastAsia"/>
                <w:sz w:val="18"/>
                <w:szCs w:val="18"/>
              </w:rPr>
              <w:t>牌号</w:t>
            </w:r>
          </w:p>
        </w:tc>
        <w:tc>
          <w:tcPr>
            <w:tcW w:w="2333" w:type="dxa"/>
            <w:tcBorders>
              <w:top w:val="single" w:sz="8" w:space="0" w:color="auto"/>
              <w:bottom w:val="single" w:sz="8" w:space="0" w:color="auto"/>
            </w:tcBorders>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石墨形态（A型石墨占比）</w:t>
            </w:r>
          </w:p>
          <w:p w:rsidR="008924A1" w:rsidRPr="009F7DC1" w:rsidRDefault="00202155">
            <w:pPr>
              <w:spacing w:line="240" w:lineRule="auto"/>
              <w:jc w:val="center"/>
              <w:rPr>
                <w:rFonts w:ascii="宋体" w:hAnsi="宋体"/>
                <w:sz w:val="18"/>
                <w:szCs w:val="18"/>
              </w:rPr>
            </w:pPr>
            <w:r w:rsidRPr="009F7DC1">
              <w:rPr>
                <w:rFonts w:ascii="宋体" w:hAnsi="宋体"/>
                <w:sz w:val="18"/>
                <w:szCs w:val="18"/>
              </w:rPr>
              <w:t>%</w:t>
            </w:r>
          </w:p>
        </w:tc>
        <w:tc>
          <w:tcPr>
            <w:tcW w:w="2333" w:type="dxa"/>
            <w:tcBorders>
              <w:top w:val="single" w:sz="8" w:space="0" w:color="auto"/>
              <w:bottom w:val="single" w:sz="8" w:space="0" w:color="auto"/>
            </w:tcBorders>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石墨长度分级</w:t>
            </w:r>
          </w:p>
        </w:tc>
        <w:tc>
          <w:tcPr>
            <w:tcW w:w="2334" w:type="dxa"/>
            <w:tcBorders>
              <w:top w:val="single" w:sz="8" w:space="0" w:color="auto"/>
              <w:bottom w:val="single" w:sz="8" w:space="0" w:color="auto"/>
            </w:tcBorders>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珠光体含量</w:t>
            </w:r>
          </w:p>
          <w:p w:rsidR="008924A1" w:rsidRPr="009F7DC1" w:rsidRDefault="00202155">
            <w:pPr>
              <w:spacing w:line="240" w:lineRule="auto"/>
              <w:jc w:val="center"/>
              <w:rPr>
                <w:rFonts w:ascii="宋体" w:hAnsi="宋体"/>
                <w:sz w:val="18"/>
                <w:szCs w:val="18"/>
              </w:rPr>
            </w:pPr>
            <w:r w:rsidRPr="009F7DC1">
              <w:rPr>
                <w:rFonts w:ascii="宋体" w:hAnsi="宋体"/>
                <w:sz w:val="18"/>
                <w:szCs w:val="18"/>
              </w:rPr>
              <w:t>%</w:t>
            </w:r>
          </w:p>
        </w:tc>
      </w:tr>
      <w:tr w:rsidR="008924A1" w:rsidRPr="009F7DC1">
        <w:trPr>
          <w:jc w:val="center"/>
        </w:trPr>
        <w:tc>
          <w:tcPr>
            <w:tcW w:w="2334" w:type="dxa"/>
            <w:tcBorders>
              <w:top w:val="single" w:sz="8" w:space="0" w:color="auto"/>
            </w:tcBorders>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HT200</w:t>
            </w:r>
          </w:p>
        </w:tc>
        <w:tc>
          <w:tcPr>
            <w:tcW w:w="2333" w:type="dxa"/>
            <w:tcBorders>
              <w:top w:val="single" w:sz="8" w:space="0" w:color="auto"/>
            </w:tcBorders>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≥80</w:t>
            </w:r>
          </w:p>
        </w:tc>
        <w:tc>
          <w:tcPr>
            <w:tcW w:w="2333" w:type="dxa"/>
            <w:tcBorders>
              <w:top w:val="single" w:sz="8" w:space="0" w:color="auto"/>
            </w:tcBorders>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3～5</w:t>
            </w:r>
          </w:p>
        </w:tc>
        <w:tc>
          <w:tcPr>
            <w:tcW w:w="2334" w:type="dxa"/>
            <w:tcBorders>
              <w:top w:val="single" w:sz="8" w:space="0" w:color="auto"/>
            </w:tcBorders>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≥90</w:t>
            </w:r>
          </w:p>
        </w:tc>
      </w:tr>
      <w:tr w:rsidR="008924A1" w:rsidRPr="009F7DC1">
        <w:trPr>
          <w:jc w:val="center"/>
        </w:trPr>
        <w:tc>
          <w:tcPr>
            <w:tcW w:w="2334"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HT250</w:t>
            </w:r>
          </w:p>
        </w:tc>
        <w:tc>
          <w:tcPr>
            <w:tcW w:w="2333"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≥85</w:t>
            </w:r>
          </w:p>
        </w:tc>
        <w:tc>
          <w:tcPr>
            <w:tcW w:w="2333"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3～5</w:t>
            </w:r>
          </w:p>
        </w:tc>
        <w:tc>
          <w:tcPr>
            <w:tcW w:w="2334"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≥90</w:t>
            </w:r>
          </w:p>
        </w:tc>
      </w:tr>
      <w:tr w:rsidR="008924A1" w:rsidRPr="009F7DC1">
        <w:trPr>
          <w:jc w:val="center"/>
        </w:trPr>
        <w:tc>
          <w:tcPr>
            <w:tcW w:w="2334"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HT275</w:t>
            </w:r>
          </w:p>
        </w:tc>
        <w:tc>
          <w:tcPr>
            <w:tcW w:w="2333"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≥90</w:t>
            </w:r>
          </w:p>
        </w:tc>
        <w:tc>
          <w:tcPr>
            <w:tcW w:w="2333"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3～5</w:t>
            </w:r>
          </w:p>
        </w:tc>
        <w:tc>
          <w:tcPr>
            <w:tcW w:w="2334"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≥90</w:t>
            </w:r>
          </w:p>
        </w:tc>
      </w:tr>
      <w:tr w:rsidR="008924A1" w:rsidRPr="009F7DC1">
        <w:trPr>
          <w:jc w:val="center"/>
        </w:trPr>
        <w:tc>
          <w:tcPr>
            <w:tcW w:w="2334"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HT300</w:t>
            </w:r>
          </w:p>
        </w:tc>
        <w:tc>
          <w:tcPr>
            <w:tcW w:w="2333"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≥90</w:t>
            </w:r>
          </w:p>
        </w:tc>
        <w:tc>
          <w:tcPr>
            <w:tcW w:w="2333"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3～5</w:t>
            </w:r>
          </w:p>
        </w:tc>
        <w:tc>
          <w:tcPr>
            <w:tcW w:w="2334"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≥90</w:t>
            </w:r>
          </w:p>
        </w:tc>
      </w:tr>
    </w:tbl>
    <w:p w:rsidR="008924A1" w:rsidRDefault="008924A1">
      <w:pPr>
        <w:pStyle w:val="affffe"/>
        <w:ind w:firstLine="420"/>
      </w:pPr>
    </w:p>
    <w:p w:rsidR="008924A1" w:rsidRDefault="00202155">
      <w:pPr>
        <w:pStyle w:val="aff2"/>
        <w:spacing w:before="120" w:after="120"/>
      </w:pPr>
      <w:bookmarkStart w:id="55" w:name="_Toc98241140"/>
      <w:bookmarkStart w:id="56" w:name="_Toc90880235"/>
      <w:r>
        <w:rPr>
          <w:rFonts w:hint="eastAsia"/>
        </w:rPr>
        <w:t>球墨铸铁隔板附铸试样的金相组织</w:t>
      </w:r>
      <w:bookmarkEnd w:id="55"/>
      <w:bookmarkEnd w:id="56"/>
    </w:p>
    <w:tbl>
      <w:tblPr>
        <w:tblStyle w:val="affff1"/>
        <w:tblW w:w="933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1833"/>
        <w:gridCol w:w="1418"/>
        <w:gridCol w:w="1559"/>
        <w:gridCol w:w="1412"/>
        <w:gridCol w:w="1556"/>
        <w:gridCol w:w="1556"/>
      </w:tblGrid>
      <w:tr w:rsidR="008924A1" w:rsidRPr="009F7DC1">
        <w:trPr>
          <w:tblHeader/>
          <w:jc w:val="center"/>
        </w:trPr>
        <w:tc>
          <w:tcPr>
            <w:tcW w:w="1833" w:type="dxa"/>
            <w:vMerge w:val="restart"/>
            <w:tcBorders>
              <w:top w:val="single" w:sz="8" w:space="0" w:color="auto"/>
            </w:tcBorders>
            <w:shd w:val="clear" w:color="auto" w:fill="auto"/>
            <w:vAlign w:val="center"/>
          </w:tcPr>
          <w:p w:rsidR="008924A1" w:rsidRPr="009F7DC1" w:rsidRDefault="00202155">
            <w:pPr>
              <w:pStyle w:val="afffffffff2"/>
              <w:rPr>
                <w:rFonts w:hAnsi="宋体"/>
              </w:rPr>
            </w:pPr>
            <w:r w:rsidRPr="009F7DC1">
              <w:rPr>
                <w:rFonts w:hAnsi="宋体" w:hint="eastAsia"/>
              </w:rPr>
              <w:t>牌号</w:t>
            </w:r>
          </w:p>
        </w:tc>
        <w:tc>
          <w:tcPr>
            <w:tcW w:w="4389" w:type="dxa"/>
            <w:gridSpan w:val="3"/>
            <w:tcBorders>
              <w:top w:val="single" w:sz="8" w:space="0" w:color="auto"/>
              <w:bottom w:val="single" w:sz="8" w:space="0" w:color="auto"/>
            </w:tcBorders>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石墨形态</w:t>
            </w:r>
          </w:p>
        </w:tc>
        <w:tc>
          <w:tcPr>
            <w:tcW w:w="3112" w:type="dxa"/>
            <w:gridSpan w:val="2"/>
            <w:tcBorders>
              <w:top w:val="single" w:sz="8" w:space="0" w:color="auto"/>
              <w:bottom w:val="single" w:sz="8" w:space="0" w:color="auto"/>
            </w:tcBorders>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基体组织</w:t>
            </w:r>
          </w:p>
        </w:tc>
      </w:tr>
      <w:tr w:rsidR="008924A1" w:rsidRPr="009F7DC1">
        <w:trPr>
          <w:jc w:val="center"/>
        </w:trPr>
        <w:tc>
          <w:tcPr>
            <w:tcW w:w="1833" w:type="dxa"/>
            <w:vMerge/>
            <w:shd w:val="clear" w:color="auto" w:fill="auto"/>
            <w:vAlign w:val="center"/>
          </w:tcPr>
          <w:p w:rsidR="008924A1" w:rsidRPr="009F7DC1" w:rsidRDefault="008924A1">
            <w:pPr>
              <w:pStyle w:val="afffffffff2"/>
              <w:rPr>
                <w:rFonts w:hAnsi="宋体"/>
              </w:rPr>
            </w:pPr>
          </w:p>
        </w:tc>
        <w:tc>
          <w:tcPr>
            <w:tcW w:w="1418" w:type="dxa"/>
            <w:tcBorders>
              <w:top w:val="single" w:sz="8" w:space="0" w:color="auto"/>
            </w:tcBorders>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球化率</w:t>
            </w:r>
          </w:p>
          <w:p w:rsidR="008924A1" w:rsidRPr="009F7DC1" w:rsidRDefault="00202155">
            <w:pPr>
              <w:spacing w:line="240" w:lineRule="auto"/>
              <w:jc w:val="center"/>
              <w:rPr>
                <w:rFonts w:ascii="宋体" w:hAnsi="宋体"/>
                <w:sz w:val="18"/>
                <w:szCs w:val="18"/>
              </w:rPr>
            </w:pPr>
            <w:r w:rsidRPr="009F7DC1">
              <w:rPr>
                <w:rFonts w:ascii="宋体" w:hAnsi="宋体"/>
                <w:sz w:val="18"/>
                <w:szCs w:val="18"/>
              </w:rPr>
              <w:t>%</w:t>
            </w:r>
          </w:p>
        </w:tc>
        <w:tc>
          <w:tcPr>
            <w:tcW w:w="1559" w:type="dxa"/>
            <w:tcBorders>
              <w:top w:val="single" w:sz="8" w:space="0" w:color="auto"/>
            </w:tcBorders>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石墨个数</w:t>
            </w:r>
          </w:p>
          <w:p w:rsidR="008924A1" w:rsidRPr="009F7DC1" w:rsidRDefault="00202155">
            <w:pPr>
              <w:spacing w:line="240" w:lineRule="auto"/>
              <w:jc w:val="center"/>
              <w:rPr>
                <w:rFonts w:ascii="宋体" w:hAnsi="宋体"/>
                <w:sz w:val="18"/>
                <w:szCs w:val="18"/>
              </w:rPr>
            </w:pPr>
            <w:r w:rsidRPr="009F7DC1">
              <w:rPr>
                <w:rFonts w:ascii="宋体" w:hAnsi="宋体"/>
                <w:sz w:val="18"/>
                <w:szCs w:val="18"/>
              </w:rPr>
              <w:t>个/mm</w:t>
            </w:r>
            <w:r w:rsidRPr="009F7DC1">
              <w:rPr>
                <w:rFonts w:ascii="宋体" w:hAnsi="宋体"/>
                <w:sz w:val="18"/>
                <w:szCs w:val="18"/>
                <w:vertAlign w:val="superscript"/>
              </w:rPr>
              <w:t>2</w:t>
            </w:r>
          </w:p>
        </w:tc>
        <w:tc>
          <w:tcPr>
            <w:tcW w:w="1412" w:type="dxa"/>
            <w:tcBorders>
              <w:top w:val="single" w:sz="8" w:space="0" w:color="auto"/>
            </w:tcBorders>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石墨大小分级</w:t>
            </w:r>
          </w:p>
        </w:tc>
        <w:tc>
          <w:tcPr>
            <w:tcW w:w="1556" w:type="dxa"/>
            <w:tcBorders>
              <w:top w:val="single" w:sz="8" w:space="0" w:color="auto"/>
            </w:tcBorders>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铁素体含量</w:t>
            </w:r>
          </w:p>
          <w:p w:rsidR="008924A1" w:rsidRPr="009F7DC1" w:rsidRDefault="00202155">
            <w:pPr>
              <w:spacing w:line="240" w:lineRule="auto"/>
              <w:jc w:val="center"/>
              <w:rPr>
                <w:rFonts w:ascii="宋体" w:hAnsi="宋体"/>
                <w:sz w:val="18"/>
                <w:szCs w:val="18"/>
              </w:rPr>
            </w:pPr>
            <w:r w:rsidRPr="009F7DC1">
              <w:rPr>
                <w:rFonts w:ascii="宋体" w:hAnsi="宋体"/>
                <w:sz w:val="18"/>
                <w:szCs w:val="18"/>
              </w:rPr>
              <w:t>%</w:t>
            </w:r>
          </w:p>
        </w:tc>
        <w:tc>
          <w:tcPr>
            <w:tcW w:w="1556" w:type="dxa"/>
            <w:tcBorders>
              <w:top w:val="single" w:sz="8" w:space="0" w:color="auto"/>
            </w:tcBorders>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碳化物含量</w:t>
            </w:r>
          </w:p>
          <w:p w:rsidR="008924A1" w:rsidRPr="009F7DC1" w:rsidRDefault="00202155">
            <w:pPr>
              <w:spacing w:line="240" w:lineRule="auto"/>
              <w:jc w:val="center"/>
              <w:rPr>
                <w:rFonts w:ascii="宋体" w:hAnsi="宋体"/>
                <w:sz w:val="18"/>
                <w:szCs w:val="18"/>
              </w:rPr>
            </w:pPr>
            <w:r w:rsidRPr="009F7DC1">
              <w:rPr>
                <w:rFonts w:ascii="宋体" w:hAnsi="宋体"/>
                <w:sz w:val="18"/>
                <w:szCs w:val="18"/>
              </w:rPr>
              <w:t>%</w:t>
            </w:r>
          </w:p>
        </w:tc>
      </w:tr>
      <w:tr w:rsidR="008924A1" w:rsidRPr="009F7DC1">
        <w:trPr>
          <w:jc w:val="center"/>
        </w:trPr>
        <w:tc>
          <w:tcPr>
            <w:tcW w:w="1833"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QT400-15</w:t>
            </w:r>
          </w:p>
        </w:tc>
        <w:tc>
          <w:tcPr>
            <w:tcW w:w="1418" w:type="dxa"/>
            <w:vMerge w:val="restart"/>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≥90</w:t>
            </w:r>
          </w:p>
        </w:tc>
        <w:tc>
          <w:tcPr>
            <w:tcW w:w="1559" w:type="dxa"/>
            <w:vMerge w:val="restart"/>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≥100</w:t>
            </w:r>
          </w:p>
        </w:tc>
        <w:tc>
          <w:tcPr>
            <w:tcW w:w="1412" w:type="dxa"/>
            <w:vMerge w:val="restart"/>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5级～7级</w:t>
            </w:r>
          </w:p>
        </w:tc>
        <w:tc>
          <w:tcPr>
            <w:tcW w:w="1556"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≥85</w:t>
            </w:r>
          </w:p>
        </w:tc>
        <w:tc>
          <w:tcPr>
            <w:tcW w:w="1556"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≤1</w:t>
            </w:r>
          </w:p>
        </w:tc>
      </w:tr>
      <w:tr w:rsidR="008924A1" w:rsidRPr="009F7DC1">
        <w:trPr>
          <w:jc w:val="center"/>
        </w:trPr>
        <w:tc>
          <w:tcPr>
            <w:tcW w:w="1833"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QT400-18</w:t>
            </w:r>
          </w:p>
        </w:tc>
        <w:tc>
          <w:tcPr>
            <w:tcW w:w="1418" w:type="dxa"/>
            <w:vMerge/>
            <w:shd w:val="clear" w:color="auto" w:fill="auto"/>
            <w:vAlign w:val="center"/>
          </w:tcPr>
          <w:p w:rsidR="008924A1" w:rsidRPr="009F7DC1" w:rsidRDefault="008924A1">
            <w:pPr>
              <w:pStyle w:val="afffffffff2"/>
              <w:rPr>
                <w:rFonts w:hAnsi="宋体" w:cs="宋体"/>
              </w:rPr>
            </w:pPr>
          </w:p>
        </w:tc>
        <w:tc>
          <w:tcPr>
            <w:tcW w:w="1559" w:type="dxa"/>
            <w:vMerge/>
            <w:shd w:val="clear" w:color="auto" w:fill="auto"/>
            <w:vAlign w:val="center"/>
          </w:tcPr>
          <w:p w:rsidR="008924A1" w:rsidRPr="009F7DC1" w:rsidRDefault="008924A1">
            <w:pPr>
              <w:pStyle w:val="afffffffff2"/>
              <w:rPr>
                <w:rFonts w:hAnsi="宋体" w:cs="宋体"/>
              </w:rPr>
            </w:pPr>
          </w:p>
        </w:tc>
        <w:tc>
          <w:tcPr>
            <w:tcW w:w="1412" w:type="dxa"/>
            <w:vMerge/>
            <w:shd w:val="clear" w:color="auto" w:fill="auto"/>
            <w:vAlign w:val="center"/>
          </w:tcPr>
          <w:p w:rsidR="008924A1" w:rsidRPr="009F7DC1" w:rsidRDefault="008924A1">
            <w:pPr>
              <w:pStyle w:val="afffffffff2"/>
              <w:rPr>
                <w:rFonts w:hAnsi="宋体" w:cs="宋体"/>
              </w:rPr>
            </w:pPr>
          </w:p>
        </w:tc>
        <w:tc>
          <w:tcPr>
            <w:tcW w:w="1556"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≥90</w:t>
            </w:r>
          </w:p>
        </w:tc>
        <w:tc>
          <w:tcPr>
            <w:tcW w:w="1556"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≤1</w:t>
            </w:r>
          </w:p>
        </w:tc>
      </w:tr>
      <w:tr w:rsidR="008924A1" w:rsidRPr="009F7DC1">
        <w:trPr>
          <w:jc w:val="center"/>
        </w:trPr>
        <w:tc>
          <w:tcPr>
            <w:tcW w:w="1833" w:type="dxa"/>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QT400-18L（-20</w:t>
            </w:r>
            <w:r w:rsidRPr="009F7DC1">
              <w:rPr>
                <w:rFonts w:ascii="宋体" w:hAnsi="宋体" w:cs="宋体" w:hint="eastAsia"/>
                <w:sz w:val="18"/>
                <w:szCs w:val="18"/>
              </w:rPr>
              <w:t>℃</w:t>
            </w:r>
            <w:r w:rsidRPr="009F7DC1">
              <w:rPr>
                <w:rFonts w:ascii="宋体" w:hAnsi="宋体"/>
                <w:sz w:val="18"/>
                <w:szCs w:val="18"/>
              </w:rPr>
              <w:t>）</w:t>
            </w:r>
          </w:p>
        </w:tc>
        <w:tc>
          <w:tcPr>
            <w:tcW w:w="1418" w:type="dxa"/>
            <w:vMerge/>
            <w:shd w:val="clear" w:color="auto" w:fill="auto"/>
            <w:vAlign w:val="center"/>
          </w:tcPr>
          <w:p w:rsidR="008924A1" w:rsidRPr="009F7DC1" w:rsidRDefault="008924A1">
            <w:pPr>
              <w:pStyle w:val="afffffffff2"/>
              <w:rPr>
                <w:rFonts w:hAnsi="宋体" w:cs="宋体"/>
              </w:rPr>
            </w:pPr>
          </w:p>
        </w:tc>
        <w:tc>
          <w:tcPr>
            <w:tcW w:w="1559" w:type="dxa"/>
            <w:vMerge/>
            <w:shd w:val="clear" w:color="auto" w:fill="auto"/>
            <w:vAlign w:val="center"/>
          </w:tcPr>
          <w:p w:rsidR="008924A1" w:rsidRPr="009F7DC1" w:rsidRDefault="008924A1">
            <w:pPr>
              <w:pStyle w:val="afffffffff2"/>
              <w:rPr>
                <w:rFonts w:hAnsi="宋体" w:cs="宋体"/>
              </w:rPr>
            </w:pPr>
          </w:p>
        </w:tc>
        <w:tc>
          <w:tcPr>
            <w:tcW w:w="1412" w:type="dxa"/>
            <w:vMerge/>
            <w:shd w:val="clear" w:color="auto" w:fill="auto"/>
            <w:vAlign w:val="center"/>
          </w:tcPr>
          <w:p w:rsidR="008924A1" w:rsidRPr="009F7DC1" w:rsidRDefault="008924A1">
            <w:pPr>
              <w:pStyle w:val="afffffffff2"/>
              <w:rPr>
                <w:rFonts w:hAnsi="宋体" w:cs="宋体"/>
              </w:rPr>
            </w:pPr>
          </w:p>
        </w:tc>
        <w:tc>
          <w:tcPr>
            <w:tcW w:w="1556"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≥95</w:t>
            </w:r>
          </w:p>
        </w:tc>
        <w:tc>
          <w:tcPr>
            <w:tcW w:w="1556" w:type="dxa"/>
            <w:shd w:val="clear" w:color="auto" w:fill="auto"/>
            <w:vAlign w:val="center"/>
          </w:tcPr>
          <w:p w:rsidR="008924A1" w:rsidRPr="009F7DC1" w:rsidRDefault="00202155">
            <w:pPr>
              <w:spacing w:line="240" w:lineRule="auto"/>
              <w:jc w:val="center"/>
              <w:rPr>
                <w:rFonts w:ascii="宋体" w:hAnsi="宋体" w:cs="宋体"/>
                <w:sz w:val="18"/>
                <w:szCs w:val="18"/>
              </w:rPr>
            </w:pPr>
            <w:r w:rsidRPr="009F7DC1">
              <w:rPr>
                <w:rFonts w:ascii="宋体" w:hAnsi="宋体" w:cs="宋体" w:hint="eastAsia"/>
                <w:sz w:val="18"/>
                <w:szCs w:val="18"/>
              </w:rPr>
              <w:t>≤1</w:t>
            </w:r>
          </w:p>
        </w:tc>
      </w:tr>
      <w:tr w:rsidR="008924A1" w:rsidRPr="009F7DC1">
        <w:trPr>
          <w:jc w:val="center"/>
        </w:trPr>
        <w:tc>
          <w:tcPr>
            <w:tcW w:w="1833" w:type="dxa"/>
            <w:tcBorders>
              <w:bottom w:val="single" w:sz="8" w:space="0" w:color="auto"/>
            </w:tcBorders>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QT400-18R</w:t>
            </w:r>
          </w:p>
        </w:tc>
        <w:tc>
          <w:tcPr>
            <w:tcW w:w="1418" w:type="dxa"/>
            <w:vMerge/>
            <w:tcBorders>
              <w:bottom w:val="single" w:sz="8" w:space="0" w:color="auto"/>
            </w:tcBorders>
            <w:shd w:val="clear" w:color="auto" w:fill="auto"/>
            <w:vAlign w:val="center"/>
          </w:tcPr>
          <w:p w:rsidR="008924A1" w:rsidRPr="009F7DC1" w:rsidRDefault="008924A1">
            <w:pPr>
              <w:pStyle w:val="afffffffff2"/>
              <w:rPr>
                <w:rFonts w:hAnsi="宋体"/>
              </w:rPr>
            </w:pPr>
          </w:p>
        </w:tc>
        <w:tc>
          <w:tcPr>
            <w:tcW w:w="1559" w:type="dxa"/>
            <w:vMerge/>
            <w:tcBorders>
              <w:bottom w:val="single" w:sz="8" w:space="0" w:color="auto"/>
            </w:tcBorders>
            <w:shd w:val="clear" w:color="auto" w:fill="auto"/>
            <w:vAlign w:val="center"/>
          </w:tcPr>
          <w:p w:rsidR="008924A1" w:rsidRPr="009F7DC1" w:rsidRDefault="008924A1">
            <w:pPr>
              <w:pStyle w:val="afffffffff2"/>
              <w:rPr>
                <w:rFonts w:hAnsi="宋体"/>
              </w:rPr>
            </w:pPr>
          </w:p>
        </w:tc>
        <w:tc>
          <w:tcPr>
            <w:tcW w:w="1412" w:type="dxa"/>
            <w:vMerge/>
            <w:tcBorders>
              <w:bottom w:val="single" w:sz="8" w:space="0" w:color="auto"/>
            </w:tcBorders>
            <w:shd w:val="clear" w:color="auto" w:fill="auto"/>
            <w:vAlign w:val="center"/>
          </w:tcPr>
          <w:p w:rsidR="008924A1" w:rsidRPr="009F7DC1" w:rsidRDefault="008924A1">
            <w:pPr>
              <w:pStyle w:val="afffffffff2"/>
              <w:rPr>
                <w:rFonts w:hAnsi="宋体"/>
              </w:rPr>
            </w:pPr>
          </w:p>
        </w:tc>
        <w:tc>
          <w:tcPr>
            <w:tcW w:w="1556" w:type="dxa"/>
            <w:tcBorders>
              <w:bottom w:val="single" w:sz="8" w:space="0" w:color="auto"/>
            </w:tcBorders>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≥95</w:t>
            </w:r>
          </w:p>
        </w:tc>
        <w:tc>
          <w:tcPr>
            <w:tcW w:w="1556" w:type="dxa"/>
            <w:tcBorders>
              <w:bottom w:val="single" w:sz="8" w:space="0" w:color="auto"/>
            </w:tcBorders>
            <w:shd w:val="clear" w:color="auto" w:fill="auto"/>
            <w:vAlign w:val="center"/>
          </w:tcPr>
          <w:p w:rsidR="008924A1" w:rsidRPr="009F7DC1" w:rsidRDefault="00202155">
            <w:pPr>
              <w:spacing w:line="240" w:lineRule="auto"/>
              <w:jc w:val="center"/>
              <w:rPr>
                <w:rFonts w:ascii="宋体" w:hAnsi="宋体"/>
                <w:sz w:val="18"/>
                <w:szCs w:val="18"/>
              </w:rPr>
            </w:pPr>
            <w:r w:rsidRPr="009F7DC1">
              <w:rPr>
                <w:rFonts w:ascii="宋体" w:hAnsi="宋体"/>
                <w:sz w:val="18"/>
                <w:szCs w:val="18"/>
              </w:rPr>
              <w:t>≤1</w:t>
            </w:r>
          </w:p>
        </w:tc>
      </w:tr>
    </w:tbl>
    <w:p w:rsidR="008924A1" w:rsidRDefault="008924A1">
      <w:pPr>
        <w:pStyle w:val="affffe"/>
        <w:ind w:firstLine="420"/>
      </w:pPr>
    </w:p>
    <w:p w:rsidR="008924A1" w:rsidRDefault="00202155">
      <w:pPr>
        <w:pStyle w:val="affd"/>
        <w:spacing w:before="120" w:after="120"/>
      </w:pPr>
      <w:bookmarkStart w:id="57" w:name="_Toc97820230"/>
      <w:bookmarkStart w:id="58" w:name="_Toc98241102"/>
      <w:r>
        <w:rPr>
          <w:rFonts w:hint="eastAsia"/>
        </w:rPr>
        <w:t>铸件</w:t>
      </w:r>
      <w:r>
        <w:t>本体试样</w:t>
      </w:r>
      <w:bookmarkEnd w:id="57"/>
      <w:bookmarkEnd w:id="58"/>
    </w:p>
    <w:p w:rsidR="008924A1" w:rsidRDefault="00202155">
      <w:pPr>
        <w:pStyle w:val="affffe"/>
        <w:ind w:firstLine="420"/>
      </w:pPr>
      <w:r>
        <w:rPr>
          <w:rFonts w:hint="eastAsia"/>
        </w:rPr>
        <w:t>铸件</w:t>
      </w:r>
      <w:r>
        <w:t>本体</w:t>
      </w:r>
      <w:r>
        <w:rPr>
          <w:rFonts w:hint="eastAsia"/>
        </w:rPr>
        <w:t>试样</w:t>
      </w:r>
      <w:r>
        <w:t>的取样位置和</w:t>
      </w:r>
      <w:r>
        <w:rPr>
          <w:rFonts w:hint="eastAsia"/>
        </w:rPr>
        <w:t>应满足</w:t>
      </w:r>
      <w:r>
        <w:t>的性能</w:t>
      </w:r>
      <w:r>
        <w:rPr>
          <w:rFonts w:hint="eastAsia"/>
        </w:rPr>
        <w:t>指标</w:t>
      </w:r>
      <w:r>
        <w:t>，由供需双方商定。</w:t>
      </w:r>
    </w:p>
    <w:p w:rsidR="008924A1" w:rsidRDefault="00202155">
      <w:pPr>
        <w:pStyle w:val="affd"/>
        <w:spacing w:before="120" w:after="120"/>
      </w:pPr>
      <w:bookmarkStart w:id="59" w:name="_Toc97820231"/>
      <w:bookmarkStart w:id="60" w:name="_Toc98241103"/>
      <w:r>
        <w:rPr>
          <w:rFonts w:hint="eastAsia"/>
        </w:rPr>
        <w:t>几何形状</w:t>
      </w:r>
      <w:r>
        <w:t>和尺寸</w:t>
      </w:r>
      <w:r>
        <w:rPr>
          <w:rFonts w:hint="eastAsia"/>
        </w:rPr>
        <w:t>公差</w:t>
      </w:r>
      <w:bookmarkEnd w:id="59"/>
      <w:bookmarkEnd w:id="60"/>
    </w:p>
    <w:p w:rsidR="008924A1" w:rsidRDefault="00202155">
      <w:pPr>
        <w:pStyle w:val="affffffffa"/>
      </w:pPr>
      <w:r>
        <w:rPr>
          <w:rFonts w:hint="eastAsia"/>
        </w:rPr>
        <w:t>铸件的几何形状及其尺寸公差应符合图样的要求，未注尺寸公差应按</w:t>
      </w:r>
      <w:r>
        <w:rPr>
          <w:rFonts w:ascii="Times New Roman" w:hint="eastAsia"/>
        </w:rPr>
        <w:t>GB/T 6414</w:t>
      </w:r>
      <w:r>
        <w:rPr>
          <w:rFonts w:ascii="Times New Roman" w:hint="eastAsia"/>
        </w:rPr>
        <w:t>—</w:t>
      </w:r>
      <w:r>
        <w:rPr>
          <w:rFonts w:ascii="Times New Roman" w:hint="eastAsia"/>
        </w:rPr>
        <w:t>2017</w:t>
      </w:r>
      <w:r>
        <w:rPr>
          <w:rFonts w:hint="eastAsia"/>
        </w:rPr>
        <w:t>规定的</w:t>
      </w:r>
      <w:r>
        <w:rPr>
          <w:rFonts w:ascii="Times New Roman" w:hint="eastAsia"/>
        </w:rPr>
        <w:t>DCTG 11</w:t>
      </w:r>
      <w:r>
        <w:rPr>
          <w:rFonts w:hint="eastAsia"/>
        </w:rPr>
        <w:t>级执行。需方有特殊要求时，由供需双方商定。</w:t>
      </w:r>
    </w:p>
    <w:p w:rsidR="008924A1" w:rsidRDefault="00202155">
      <w:pPr>
        <w:pStyle w:val="affffffffa"/>
      </w:pPr>
      <w:r>
        <w:rPr>
          <w:rFonts w:hint="eastAsia"/>
        </w:rPr>
        <w:t>机械加工余量的大小由供方确定。需方有特殊要求时，供需双方在订货时商定。</w:t>
      </w:r>
    </w:p>
    <w:p w:rsidR="008924A1" w:rsidRDefault="00202155">
      <w:pPr>
        <w:pStyle w:val="affd"/>
        <w:spacing w:before="120" w:after="120"/>
      </w:pPr>
      <w:bookmarkStart w:id="61" w:name="_Toc97820232"/>
      <w:bookmarkStart w:id="62" w:name="_Toc98241104"/>
      <w:r>
        <w:rPr>
          <w:rFonts w:hint="eastAsia"/>
        </w:rPr>
        <w:t>重量</w:t>
      </w:r>
      <w:r>
        <w:t>公差</w:t>
      </w:r>
      <w:bookmarkEnd w:id="61"/>
      <w:bookmarkEnd w:id="62"/>
    </w:p>
    <w:p w:rsidR="008924A1" w:rsidRDefault="00202155">
      <w:pPr>
        <w:pStyle w:val="affffe"/>
        <w:ind w:firstLine="420"/>
      </w:pPr>
      <w:r>
        <w:rPr>
          <w:rFonts w:hint="eastAsia"/>
        </w:rPr>
        <w:t>铸</w:t>
      </w:r>
      <w:r>
        <w:rPr>
          <w:rFonts w:ascii="Times New Roman" w:hint="eastAsia"/>
        </w:rPr>
        <w:t>件的重量公差应符合</w:t>
      </w:r>
      <w:r>
        <w:rPr>
          <w:rFonts w:ascii="Times New Roman" w:hint="eastAsia"/>
        </w:rPr>
        <w:t xml:space="preserve"> GB/T 11351</w:t>
      </w:r>
      <w:r>
        <w:rPr>
          <w:rFonts w:ascii="Times New Roman" w:hint="eastAsia"/>
        </w:rPr>
        <w:t>—</w:t>
      </w:r>
      <w:r>
        <w:rPr>
          <w:rFonts w:ascii="Times New Roman" w:hint="eastAsia"/>
        </w:rPr>
        <w:t xml:space="preserve">2017 </w:t>
      </w:r>
      <w:r>
        <w:rPr>
          <w:rFonts w:ascii="Times New Roman" w:hint="eastAsia"/>
        </w:rPr>
        <w:t>的</w:t>
      </w:r>
      <w:r>
        <w:rPr>
          <w:rFonts w:ascii="Times New Roman" w:hint="eastAsia"/>
        </w:rPr>
        <w:t xml:space="preserve"> MT11</w:t>
      </w:r>
      <w:r>
        <w:rPr>
          <w:rFonts w:ascii="Times New Roman" w:hint="eastAsia"/>
        </w:rPr>
        <w:t>～</w:t>
      </w:r>
      <w:r>
        <w:rPr>
          <w:rFonts w:ascii="Times New Roman" w:hint="eastAsia"/>
        </w:rPr>
        <w:t>13</w:t>
      </w:r>
      <w:r>
        <w:rPr>
          <w:rFonts w:ascii="Times New Roman" w:hint="eastAsia"/>
        </w:rPr>
        <w:t>，有特殊要求的可按图样或有关技术要求执行。</w:t>
      </w:r>
    </w:p>
    <w:p w:rsidR="008924A1" w:rsidRDefault="00202155">
      <w:pPr>
        <w:pStyle w:val="affd"/>
        <w:spacing w:before="120" w:after="120"/>
      </w:pPr>
      <w:bookmarkStart w:id="63" w:name="_Toc97820233"/>
      <w:bookmarkStart w:id="64" w:name="_Toc98241105"/>
      <w:r>
        <w:rPr>
          <w:rFonts w:hint="eastAsia"/>
        </w:rPr>
        <w:t>铸件表面质量</w:t>
      </w:r>
      <w:bookmarkEnd w:id="63"/>
      <w:bookmarkEnd w:id="64"/>
    </w:p>
    <w:p w:rsidR="008924A1" w:rsidRDefault="00202155">
      <w:pPr>
        <w:pStyle w:val="affffffffa"/>
      </w:pPr>
      <w:r>
        <w:rPr>
          <w:rFonts w:hint="eastAsia"/>
        </w:rPr>
        <w:t>铸件表面不允许有裂纹、冷隔、浇不足以及其它降低铸件结构强度或影响切削加工的铸造缺陷。</w:t>
      </w:r>
    </w:p>
    <w:p w:rsidR="008924A1" w:rsidRDefault="00202155">
      <w:pPr>
        <w:pStyle w:val="affffffffa"/>
      </w:pPr>
      <w:r>
        <w:rPr>
          <w:rFonts w:hint="eastAsia"/>
        </w:rPr>
        <w:t>铸件表面应进行抛丸处理，其他清理方式也可做为抛丸处理的辅助手段。</w:t>
      </w:r>
    </w:p>
    <w:p w:rsidR="008924A1" w:rsidRDefault="00202155">
      <w:pPr>
        <w:pStyle w:val="affffffffa"/>
      </w:pPr>
      <w:r>
        <w:rPr>
          <w:rFonts w:hint="eastAsia"/>
        </w:rPr>
        <w:t>铸件表面允许打磨去除缺陷，打磨区域到铸件的轮廓应修磨成过渡圆角，圆角的半径尺寸至少是打磨深度的2倍。</w:t>
      </w:r>
    </w:p>
    <w:p w:rsidR="008924A1" w:rsidRDefault="00202155">
      <w:pPr>
        <w:pStyle w:val="affffffffa"/>
      </w:pPr>
      <w:r>
        <w:rPr>
          <w:rFonts w:hint="eastAsia"/>
        </w:rPr>
        <w:t>铸件表面所铸标志及字样应完整清晰，铸字位置、字体及大小应符合产品图样要求或经供需双方商定。</w:t>
      </w:r>
    </w:p>
    <w:p w:rsidR="008924A1" w:rsidRDefault="00202155">
      <w:pPr>
        <w:pStyle w:val="affffffffa"/>
      </w:pPr>
      <w:r>
        <w:rPr>
          <w:rFonts w:hint="eastAsia"/>
        </w:rPr>
        <w:t>铸件表面粗糙度应符合需方图样要求。图样无规定时，推荐铸件表面的粗糙度</w:t>
      </w:r>
      <w:r>
        <w:rPr>
          <w:rFonts w:ascii="Times New Roman" w:hint="eastAsia"/>
          <w:i/>
        </w:rPr>
        <w:t>Ra</w:t>
      </w:r>
      <w:r>
        <w:rPr>
          <w:rFonts w:hint="eastAsia"/>
        </w:rPr>
        <w:t>不应大于</w:t>
      </w:r>
      <w:r>
        <w:rPr>
          <w:rFonts w:ascii="Times New Roman" w:hint="eastAsia"/>
        </w:rPr>
        <w:t>25</w:t>
      </w:r>
      <w:r>
        <w:rPr>
          <w:rFonts w:ascii="Times New Roman" w:hint="eastAsia"/>
        </w:rPr>
        <w:t>μ</w:t>
      </w:r>
      <w:r>
        <w:rPr>
          <w:rFonts w:ascii="Times New Roman" w:hint="eastAsia"/>
        </w:rPr>
        <w:t>m</w:t>
      </w:r>
      <w:r>
        <w:rPr>
          <w:rFonts w:hint="eastAsia"/>
        </w:rPr>
        <w:t>，流道表面粗糙度</w:t>
      </w:r>
      <w:r>
        <w:rPr>
          <w:rFonts w:ascii="Times New Roman" w:hint="eastAsia"/>
          <w:i/>
        </w:rPr>
        <w:t>Ra</w:t>
      </w:r>
      <w:r>
        <w:rPr>
          <w:rFonts w:hint="eastAsia"/>
        </w:rPr>
        <w:t>不应大于</w:t>
      </w:r>
      <w:r>
        <w:rPr>
          <w:rFonts w:ascii="Times New Roman" w:hint="eastAsia"/>
        </w:rPr>
        <w:t>12.5</w:t>
      </w:r>
      <w:r>
        <w:rPr>
          <w:rFonts w:ascii="Times New Roman" w:hint="eastAsia"/>
        </w:rPr>
        <w:t>μ</w:t>
      </w:r>
      <w:r>
        <w:rPr>
          <w:rFonts w:ascii="Times New Roman" w:hint="eastAsia"/>
        </w:rPr>
        <w:t>m</w:t>
      </w:r>
      <w:r>
        <w:rPr>
          <w:rFonts w:hint="eastAsia"/>
        </w:rPr>
        <w:t>。</w:t>
      </w:r>
    </w:p>
    <w:p w:rsidR="008924A1" w:rsidRDefault="00202155">
      <w:pPr>
        <w:pStyle w:val="affffffffa"/>
      </w:pPr>
      <w:r>
        <w:rPr>
          <w:rFonts w:hint="eastAsia"/>
        </w:rPr>
        <w:t>铸件流道表面允许存在直径不大于</w:t>
      </w:r>
      <w:r>
        <w:rPr>
          <w:rFonts w:ascii="Times New Roman" w:hint="eastAsia"/>
        </w:rPr>
        <w:t>4 mm</w:t>
      </w:r>
      <w:r>
        <w:rPr>
          <w:rFonts w:hint="eastAsia"/>
        </w:rPr>
        <w:t>、深度不超过</w:t>
      </w:r>
      <w:r>
        <w:rPr>
          <w:rFonts w:ascii="Times New Roman" w:hint="eastAsia"/>
        </w:rPr>
        <w:t>1.5 mm</w:t>
      </w:r>
      <w:r>
        <w:rPr>
          <w:rFonts w:hint="eastAsia"/>
        </w:rPr>
        <w:t>的孔洞，且两孔洞间的边距不小于</w:t>
      </w:r>
      <w:r>
        <w:rPr>
          <w:rFonts w:ascii="Times New Roman" w:hint="eastAsia"/>
        </w:rPr>
        <w:t>20 mm</w:t>
      </w:r>
      <w:r>
        <w:rPr>
          <w:rFonts w:hint="eastAsia"/>
        </w:rPr>
        <w:t xml:space="preserve">，孔洞总数每100 </w:t>
      </w:r>
      <w:r>
        <w:rPr>
          <w:rFonts w:ascii="Times New Roman" w:hint="eastAsia"/>
        </w:rPr>
        <w:t>cm</w:t>
      </w:r>
      <w:r>
        <w:rPr>
          <w:rFonts w:ascii="Times New Roman" w:hint="eastAsia"/>
          <w:vertAlign w:val="superscript"/>
        </w:rPr>
        <w:t>2</w:t>
      </w:r>
      <w:r>
        <w:rPr>
          <w:rFonts w:hint="eastAsia"/>
        </w:rPr>
        <w:t>不多于</w:t>
      </w:r>
      <w:r>
        <w:rPr>
          <w:rFonts w:ascii="Times New Roman" w:hint="eastAsia"/>
        </w:rPr>
        <w:t>5</w:t>
      </w:r>
      <w:r>
        <w:rPr>
          <w:rFonts w:hint="eastAsia"/>
        </w:rPr>
        <w:t>个。</w:t>
      </w:r>
    </w:p>
    <w:p w:rsidR="008924A1" w:rsidRDefault="00202155">
      <w:pPr>
        <w:pStyle w:val="affffffffa"/>
      </w:pPr>
      <w:r>
        <w:rPr>
          <w:rFonts w:hint="eastAsia"/>
        </w:rPr>
        <w:t>铸件除流道面外的非加工表面允许存在直径不大于</w:t>
      </w:r>
      <w:r>
        <w:rPr>
          <w:rFonts w:ascii="Times New Roman" w:hint="eastAsia"/>
        </w:rPr>
        <w:t>5 mm</w:t>
      </w:r>
      <w:r>
        <w:rPr>
          <w:rFonts w:hint="eastAsia"/>
        </w:rPr>
        <w:t>、深度不超过</w:t>
      </w:r>
      <w:r>
        <w:rPr>
          <w:rFonts w:ascii="Times New Roman" w:hint="eastAsia"/>
        </w:rPr>
        <w:t>2 mm</w:t>
      </w:r>
      <w:r>
        <w:rPr>
          <w:rFonts w:hint="eastAsia"/>
        </w:rPr>
        <w:t>的孔洞，且两孔洞间的边距不小于</w:t>
      </w:r>
      <w:r>
        <w:rPr>
          <w:rFonts w:ascii="Times New Roman" w:hint="eastAsia"/>
        </w:rPr>
        <w:t>15 mm</w:t>
      </w:r>
      <w:r>
        <w:rPr>
          <w:rFonts w:hint="eastAsia"/>
        </w:rPr>
        <w:t>，孔洞总数每</w:t>
      </w:r>
      <w:r>
        <w:rPr>
          <w:rFonts w:ascii="Times New Roman" w:hint="eastAsia"/>
        </w:rPr>
        <w:t>100 cm</w:t>
      </w:r>
      <w:r>
        <w:rPr>
          <w:rFonts w:ascii="Times New Roman" w:hint="eastAsia"/>
          <w:vertAlign w:val="superscript"/>
        </w:rPr>
        <w:t>2</w:t>
      </w:r>
      <w:r>
        <w:rPr>
          <w:rFonts w:hint="eastAsia"/>
        </w:rPr>
        <w:t>不多于</w:t>
      </w:r>
      <w:r>
        <w:rPr>
          <w:rFonts w:ascii="Times New Roman" w:hint="eastAsia"/>
        </w:rPr>
        <w:t>10</w:t>
      </w:r>
      <w:r>
        <w:rPr>
          <w:rFonts w:hint="eastAsia"/>
        </w:rPr>
        <w:t>个。</w:t>
      </w:r>
    </w:p>
    <w:p w:rsidR="008924A1" w:rsidRDefault="00202155">
      <w:pPr>
        <w:pStyle w:val="affd"/>
        <w:spacing w:before="120" w:after="120"/>
      </w:pPr>
      <w:bookmarkStart w:id="65" w:name="_Toc97820234"/>
      <w:bookmarkStart w:id="66" w:name="_Toc98241106"/>
      <w:r>
        <w:rPr>
          <w:rFonts w:hint="eastAsia"/>
        </w:rPr>
        <w:lastRenderedPageBreak/>
        <w:t>无损检测</w:t>
      </w:r>
      <w:bookmarkEnd w:id="65"/>
      <w:bookmarkEnd w:id="66"/>
    </w:p>
    <w:p w:rsidR="008924A1" w:rsidRDefault="00202155">
      <w:pPr>
        <w:pStyle w:val="affe"/>
        <w:spacing w:before="120" w:after="120"/>
      </w:pPr>
      <w:r>
        <w:rPr>
          <w:rFonts w:hint="eastAsia"/>
        </w:rPr>
        <w:t>渗透检测</w:t>
      </w:r>
    </w:p>
    <w:p w:rsidR="008924A1" w:rsidRDefault="00202155">
      <w:pPr>
        <w:pStyle w:val="affffe"/>
        <w:ind w:firstLine="420"/>
      </w:pPr>
      <w:r>
        <w:rPr>
          <w:rFonts w:hint="eastAsia"/>
        </w:rPr>
        <w:t xml:space="preserve">渗透检测的区域要求以及允许的缺陷级别按供需双方技术协议执行。若无明确规定，推荐按表 5的要求执行，其中质量等级要求参照 </w:t>
      </w:r>
      <w:r>
        <w:rPr>
          <w:rFonts w:ascii="Times New Roman" w:hint="eastAsia"/>
        </w:rPr>
        <w:t>GB/T 9443</w:t>
      </w:r>
      <w:r>
        <w:rPr>
          <w:rFonts w:hint="eastAsia"/>
        </w:rPr>
        <w:t xml:space="preserve">，检测区域参考图 </w:t>
      </w:r>
      <w:r>
        <w:rPr>
          <w:rFonts w:ascii="Times New Roman" w:hint="eastAsia"/>
        </w:rPr>
        <w:t>B.1</w:t>
      </w:r>
      <w:r>
        <w:rPr>
          <w:rFonts w:hint="eastAsia"/>
        </w:rPr>
        <w:t>。</w:t>
      </w:r>
    </w:p>
    <w:p w:rsidR="008924A1" w:rsidRDefault="00202155">
      <w:pPr>
        <w:pStyle w:val="aff2"/>
        <w:spacing w:before="120" w:after="120"/>
      </w:pPr>
      <w:bookmarkStart w:id="67" w:name="_Toc90880236"/>
      <w:bookmarkStart w:id="68" w:name="_Toc98241141"/>
      <w:r>
        <w:rPr>
          <w:rFonts w:hint="eastAsia"/>
        </w:rPr>
        <w:t>渗透检测的质量等级要求</w:t>
      </w:r>
      <w:bookmarkEnd w:id="67"/>
      <w:bookmarkEnd w:id="68"/>
    </w:p>
    <w:tbl>
      <w:tblPr>
        <w:tblStyle w:val="affff1"/>
        <w:tblW w:w="933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4667"/>
        <w:gridCol w:w="4667"/>
      </w:tblGrid>
      <w:tr w:rsidR="008924A1" w:rsidRPr="002078AE">
        <w:trPr>
          <w:tblHeader/>
          <w:jc w:val="center"/>
        </w:trPr>
        <w:tc>
          <w:tcPr>
            <w:tcW w:w="4667" w:type="dxa"/>
            <w:tcBorders>
              <w:top w:val="single" w:sz="8" w:space="0" w:color="auto"/>
              <w:bottom w:val="single" w:sz="8" w:space="0" w:color="auto"/>
            </w:tcBorders>
            <w:shd w:val="clear" w:color="auto" w:fill="auto"/>
          </w:tcPr>
          <w:p w:rsidR="008924A1" w:rsidRPr="002078AE" w:rsidRDefault="00202155">
            <w:pPr>
              <w:spacing w:line="240" w:lineRule="auto"/>
              <w:jc w:val="center"/>
              <w:rPr>
                <w:rFonts w:ascii="宋体" w:hAnsi="宋体"/>
                <w:sz w:val="18"/>
                <w:szCs w:val="18"/>
              </w:rPr>
            </w:pPr>
            <w:r w:rsidRPr="002078AE">
              <w:rPr>
                <w:rFonts w:ascii="宋体" w:hAnsi="宋体" w:hint="eastAsia"/>
                <w:sz w:val="18"/>
                <w:szCs w:val="18"/>
              </w:rPr>
              <w:t>区域</w:t>
            </w:r>
          </w:p>
        </w:tc>
        <w:tc>
          <w:tcPr>
            <w:tcW w:w="4667" w:type="dxa"/>
            <w:tcBorders>
              <w:top w:val="single" w:sz="8" w:space="0" w:color="auto"/>
              <w:bottom w:val="single" w:sz="8" w:space="0" w:color="auto"/>
            </w:tcBorders>
            <w:shd w:val="clear" w:color="auto" w:fill="auto"/>
          </w:tcPr>
          <w:p w:rsidR="008924A1" w:rsidRPr="002078AE" w:rsidRDefault="00202155">
            <w:pPr>
              <w:spacing w:line="240" w:lineRule="auto"/>
              <w:jc w:val="center"/>
              <w:rPr>
                <w:rFonts w:ascii="宋体" w:hAnsi="宋体"/>
                <w:sz w:val="18"/>
                <w:szCs w:val="18"/>
              </w:rPr>
            </w:pPr>
            <w:r w:rsidRPr="002078AE">
              <w:rPr>
                <w:rFonts w:ascii="宋体" w:hAnsi="宋体" w:hint="eastAsia"/>
                <w:sz w:val="18"/>
                <w:szCs w:val="18"/>
              </w:rPr>
              <w:t>等级</w:t>
            </w:r>
          </w:p>
        </w:tc>
      </w:tr>
      <w:tr w:rsidR="008924A1" w:rsidRPr="002078AE">
        <w:trPr>
          <w:jc w:val="center"/>
        </w:trPr>
        <w:tc>
          <w:tcPr>
            <w:tcW w:w="4667" w:type="dxa"/>
            <w:tcBorders>
              <w:top w:val="single" w:sz="8" w:space="0" w:color="auto"/>
            </w:tcBorders>
            <w:shd w:val="clear" w:color="auto" w:fill="auto"/>
          </w:tcPr>
          <w:p w:rsidR="008924A1" w:rsidRPr="002078AE" w:rsidRDefault="00202155">
            <w:pPr>
              <w:spacing w:line="240" w:lineRule="auto"/>
              <w:jc w:val="center"/>
              <w:rPr>
                <w:rFonts w:ascii="宋体" w:hAnsi="宋体"/>
                <w:sz w:val="18"/>
                <w:szCs w:val="18"/>
              </w:rPr>
            </w:pPr>
            <w:r w:rsidRPr="002078AE">
              <w:rPr>
                <w:rFonts w:ascii="宋体" w:hAnsi="宋体"/>
                <w:sz w:val="18"/>
                <w:szCs w:val="18"/>
              </w:rPr>
              <w:t>流道表面</w:t>
            </w:r>
          </w:p>
        </w:tc>
        <w:tc>
          <w:tcPr>
            <w:tcW w:w="4667" w:type="dxa"/>
            <w:tcBorders>
              <w:top w:val="single" w:sz="8" w:space="0" w:color="auto"/>
            </w:tcBorders>
            <w:shd w:val="clear" w:color="auto" w:fill="auto"/>
          </w:tcPr>
          <w:p w:rsidR="008924A1" w:rsidRPr="002078AE" w:rsidRDefault="00202155">
            <w:pPr>
              <w:spacing w:line="240" w:lineRule="auto"/>
              <w:jc w:val="center"/>
              <w:rPr>
                <w:rFonts w:ascii="宋体" w:hAnsi="宋体"/>
                <w:sz w:val="18"/>
                <w:szCs w:val="18"/>
              </w:rPr>
            </w:pPr>
            <w:r w:rsidRPr="002078AE">
              <w:rPr>
                <w:rFonts w:ascii="宋体" w:hAnsi="宋体"/>
                <w:sz w:val="18"/>
                <w:szCs w:val="18"/>
              </w:rPr>
              <w:t>SP2，LP2，AP2</w:t>
            </w:r>
          </w:p>
        </w:tc>
      </w:tr>
      <w:tr w:rsidR="008924A1" w:rsidRPr="002078AE">
        <w:trPr>
          <w:jc w:val="center"/>
        </w:trPr>
        <w:tc>
          <w:tcPr>
            <w:tcW w:w="4667" w:type="dxa"/>
            <w:shd w:val="clear" w:color="auto" w:fill="auto"/>
          </w:tcPr>
          <w:p w:rsidR="008924A1" w:rsidRPr="002078AE" w:rsidRDefault="00202155">
            <w:pPr>
              <w:spacing w:line="240" w:lineRule="auto"/>
              <w:jc w:val="center"/>
              <w:rPr>
                <w:rFonts w:ascii="宋体" w:hAnsi="宋体"/>
                <w:sz w:val="18"/>
                <w:szCs w:val="18"/>
              </w:rPr>
            </w:pPr>
            <w:r w:rsidRPr="002078AE">
              <w:rPr>
                <w:rFonts w:ascii="宋体" w:hAnsi="宋体" w:hint="eastAsia"/>
                <w:sz w:val="18"/>
                <w:szCs w:val="18"/>
              </w:rPr>
              <w:t>其余区域</w:t>
            </w:r>
          </w:p>
        </w:tc>
        <w:tc>
          <w:tcPr>
            <w:tcW w:w="4667" w:type="dxa"/>
            <w:shd w:val="clear" w:color="auto" w:fill="auto"/>
          </w:tcPr>
          <w:p w:rsidR="008924A1" w:rsidRPr="002078AE" w:rsidRDefault="00202155">
            <w:pPr>
              <w:spacing w:line="240" w:lineRule="auto"/>
              <w:jc w:val="center"/>
              <w:rPr>
                <w:rFonts w:ascii="宋体" w:hAnsi="宋体"/>
                <w:sz w:val="18"/>
                <w:szCs w:val="18"/>
              </w:rPr>
            </w:pPr>
            <w:r w:rsidRPr="002078AE">
              <w:rPr>
                <w:rFonts w:ascii="宋体" w:hAnsi="宋体"/>
                <w:sz w:val="18"/>
                <w:szCs w:val="18"/>
              </w:rPr>
              <w:t>SP3，LP3，AP3</w:t>
            </w:r>
          </w:p>
        </w:tc>
      </w:tr>
    </w:tbl>
    <w:p w:rsidR="008924A1" w:rsidRDefault="008924A1">
      <w:pPr>
        <w:pStyle w:val="affffe"/>
        <w:ind w:firstLine="420"/>
      </w:pPr>
    </w:p>
    <w:p w:rsidR="008924A1" w:rsidRDefault="00202155">
      <w:pPr>
        <w:pStyle w:val="affe"/>
        <w:spacing w:before="120" w:after="120"/>
      </w:pPr>
      <w:r>
        <w:rPr>
          <w:rFonts w:hint="eastAsia"/>
        </w:rPr>
        <w:t>磁粉检测</w:t>
      </w:r>
    </w:p>
    <w:p w:rsidR="008924A1" w:rsidRDefault="00202155">
      <w:pPr>
        <w:pStyle w:val="affffe"/>
        <w:ind w:firstLine="420"/>
      </w:pPr>
      <w:r>
        <w:rPr>
          <w:rFonts w:hint="eastAsia"/>
        </w:rPr>
        <w:t xml:space="preserve">磁粉检测的区域要求以及允许的缺陷级别按供需双方技术协议执行。若无明确规定，推荐按表 </w:t>
      </w:r>
      <w:r>
        <w:rPr>
          <w:rFonts w:ascii="Times New Roman" w:hint="eastAsia"/>
        </w:rPr>
        <w:t>6</w:t>
      </w:r>
      <w:r>
        <w:rPr>
          <w:rFonts w:hint="eastAsia"/>
        </w:rPr>
        <w:t>的要求执行，其中质量等级要求参照</w:t>
      </w:r>
      <w:r>
        <w:rPr>
          <w:rFonts w:ascii="Times New Roman" w:hint="eastAsia"/>
        </w:rPr>
        <w:t>GB/T 9444</w:t>
      </w:r>
      <w:r>
        <w:rPr>
          <w:rFonts w:hint="eastAsia"/>
        </w:rPr>
        <w:t xml:space="preserve">，检测区域参考图 </w:t>
      </w:r>
      <w:r>
        <w:rPr>
          <w:rFonts w:ascii="Times New Roman" w:hint="eastAsia"/>
        </w:rPr>
        <w:t>B.1</w:t>
      </w:r>
      <w:r>
        <w:rPr>
          <w:rFonts w:hint="eastAsia"/>
        </w:rPr>
        <w:t>。</w:t>
      </w:r>
    </w:p>
    <w:p w:rsidR="008924A1" w:rsidRDefault="00202155">
      <w:pPr>
        <w:pStyle w:val="aff2"/>
        <w:spacing w:before="120" w:after="120"/>
      </w:pPr>
      <w:bookmarkStart w:id="69" w:name="_Toc90880237"/>
      <w:bookmarkStart w:id="70" w:name="_Toc98241142"/>
      <w:r>
        <w:rPr>
          <w:rFonts w:hint="eastAsia"/>
        </w:rPr>
        <w:t>磁粉检测的质量等级要求</w:t>
      </w:r>
      <w:bookmarkEnd w:id="69"/>
      <w:bookmarkEnd w:id="70"/>
    </w:p>
    <w:tbl>
      <w:tblPr>
        <w:tblStyle w:val="affff1"/>
        <w:tblW w:w="933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4667"/>
        <w:gridCol w:w="4667"/>
      </w:tblGrid>
      <w:tr w:rsidR="008924A1" w:rsidRPr="002078AE">
        <w:trPr>
          <w:tblHeader/>
          <w:jc w:val="center"/>
        </w:trPr>
        <w:tc>
          <w:tcPr>
            <w:tcW w:w="4667" w:type="dxa"/>
            <w:tcBorders>
              <w:top w:val="single" w:sz="8" w:space="0" w:color="auto"/>
              <w:bottom w:val="single" w:sz="8" w:space="0" w:color="auto"/>
            </w:tcBorders>
            <w:shd w:val="clear" w:color="auto" w:fill="auto"/>
          </w:tcPr>
          <w:p w:rsidR="008924A1" w:rsidRPr="002078AE" w:rsidRDefault="00202155">
            <w:pPr>
              <w:spacing w:line="240" w:lineRule="auto"/>
              <w:jc w:val="center"/>
              <w:rPr>
                <w:rFonts w:ascii="宋体" w:hAnsi="宋体"/>
                <w:sz w:val="18"/>
                <w:szCs w:val="18"/>
              </w:rPr>
            </w:pPr>
            <w:r w:rsidRPr="002078AE">
              <w:rPr>
                <w:rFonts w:ascii="宋体" w:hAnsi="宋体" w:hint="eastAsia"/>
                <w:sz w:val="18"/>
                <w:szCs w:val="18"/>
              </w:rPr>
              <w:t>区域</w:t>
            </w:r>
          </w:p>
        </w:tc>
        <w:tc>
          <w:tcPr>
            <w:tcW w:w="4667" w:type="dxa"/>
            <w:tcBorders>
              <w:top w:val="single" w:sz="8" w:space="0" w:color="auto"/>
              <w:bottom w:val="single" w:sz="8" w:space="0" w:color="auto"/>
            </w:tcBorders>
            <w:shd w:val="clear" w:color="auto" w:fill="auto"/>
          </w:tcPr>
          <w:p w:rsidR="008924A1" w:rsidRPr="002078AE" w:rsidRDefault="00202155">
            <w:pPr>
              <w:spacing w:line="240" w:lineRule="auto"/>
              <w:jc w:val="center"/>
              <w:rPr>
                <w:rFonts w:ascii="宋体" w:hAnsi="宋体"/>
                <w:sz w:val="18"/>
                <w:szCs w:val="18"/>
              </w:rPr>
            </w:pPr>
            <w:r w:rsidRPr="002078AE">
              <w:rPr>
                <w:rFonts w:ascii="宋体" w:hAnsi="宋体" w:hint="eastAsia"/>
                <w:sz w:val="18"/>
                <w:szCs w:val="18"/>
              </w:rPr>
              <w:t>等级</w:t>
            </w:r>
          </w:p>
        </w:tc>
      </w:tr>
      <w:tr w:rsidR="008924A1" w:rsidRPr="002078AE">
        <w:trPr>
          <w:jc w:val="center"/>
        </w:trPr>
        <w:tc>
          <w:tcPr>
            <w:tcW w:w="4667" w:type="dxa"/>
            <w:tcBorders>
              <w:top w:val="single" w:sz="8" w:space="0" w:color="auto"/>
            </w:tcBorders>
            <w:shd w:val="clear" w:color="auto" w:fill="auto"/>
          </w:tcPr>
          <w:p w:rsidR="008924A1" w:rsidRPr="002078AE" w:rsidRDefault="00202155">
            <w:pPr>
              <w:spacing w:line="240" w:lineRule="auto"/>
              <w:jc w:val="center"/>
              <w:rPr>
                <w:rFonts w:ascii="宋体" w:hAnsi="宋体"/>
                <w:sz w:val="18"/>
                <w:szCs w:val="18"/>
              </w:rPr>
            </w:pPr>
            <w:r w:rsidRPr="002078AE">
              <w:rPr>
                <w:rFonts w:ascii="宋体" w:hAnsi="宋体"/>
                <w:sz w:val="18"/>
                <w:szCs w:val="18"/>
              </w:rPr>
              <w:t>流道表面</w:t>
            </w:r>
          </w:p>
        </w:tc>
        <w:tc>
          <w:tcPr>
            <w:tcW w:w="4667" w:type="dxa"/>
            <w:tcBorders>
              <w:top w:val="single" w:sz="8" w:space="0" w:color="auto"/>
            </w:tcBorders>
            <w:shd w:val="clear" w:color="auto" w:fill="auto"/>
          </w:tcPr>
          <w:p w:rsidR="008924A1" w:rsidRPr="002078AE" w:rsidRDefault="00202155">
            <w:pPr>
              <w:spacing w:line="240" w:lineRule="auto"/>
              <w:jc w:val="center"/>
              <w:rPr>
                <w:rFonts w:ascii="宋体" w:hAnsi="宋体"/>
                <w:sz w:val="18"/>
                <w:szCs w:val="18"/>
              </w:rPr>
            </w:pPr>
            <w:r w:rsidRPr="002078AE">
              <w:rPr>
                <w:rFonts w:ascii="宋体" w:hAnsi="宋体"/>
                <w:sz w:val="18"/>
                <w:szCs w:val="18"/>
              </w:rPr>
              <w:t>SM1，LM1，AM1</w:t>
            </w:r>
          </w:p>
        </w:tc>
      </w:tr>
      <w:tr w:rsidR="008924A1" w:rsidRPr="002078AE">
        <w:trPr>
          <w:jc w:val="center"/>
        </w:trPr>
        <w:tc>
          <w:tcPr>
            <w:tcW w:w="4667" w:type="dxa"/>
            <w:shd w:val="clear" w:color="auto" w:fill="auto"/>
          </w:tcPr>
          <w:p w:rsidR="008924A1" w:rsidRPr="002078AE" w:rsidRDefault="00202155">
            <w:pPr>
              <w:spacing w:line="240" w:lineRule="auto"/>
              <w:jc w:val="center"/>
              <w:rPr>
                <w:rFonts w:ascii="宋体" w:hAnsi="宋体"/>
                <w:sz w:val="18"/>
                <w:szCs w:val="18"/>
              </w:rPr>
            </w:pPr>
            <w:r w:rsidRPr="002078AE">
              <w:rPr>
                <w:rFonts w:ascii="宋体" w:hAnsi="宋体" w:hint="eastAsia"/>
                <w:sz w:val="18"/>
                <w:szCs w:val="18"/>
              </w:rPr>
              <w:t>其余区域</w:t>
            </w:r>
          </w:p>
        </w:tc>
        <w:tc>
          <w:tcPr>
            <w:tcW w:w="4667" w:type="dxa"/>
            <w:shd w:val="clear" w:color="auto" w:fill="auto"/>
          </w:tcPr>
          <w:p w:rsidR="008924A1" w:rsidRPr="002078AE" w:rsidRDefault="00202155">
            <w:pPr>
              <w:spacing w:line="240" w:lineRule="auto"/>
              <w:jc w:val="center"/>
              <w:rPr>
                <w:rFonts w:ascii="宋体" w:hAnsi="宋体"/>
                <w:sz w:val="18"/>
                <w:szCs w:val="18"/>
              </w:rPr>
            </w:pPr>
            <w:r w:rsidRPr="002078AE">
              <w:rPr>
                <w:rFonts w:ascii="宋体" w:hAnsi="宋体"/>
                <w:sz w:val="18"/>
                <w:szCs w:val="18"/>
              </w:rPr>
              <w:t>SM3，LM3，AM3</w:t>
            </w:r>
          </w:p>
        </w:tc>
      </w:tr>
    </w:tbl>
    <w:p w:rsidR="008924A1" w:rsidRDefault="008924A1">
      <w:pPr>
        <w:pStyle w:val="affffe"/>
        <w:ind w:firstLine="420"/>
      </w:pPr>
    </w:p>
    <w:p w:rsidR="008924A1" w:rsidRDefault="00202155">
      <w:pPr>
        <w:pStyle w:val="affe"/>
        <w:spacing w:before="120" w:after="120"/>
      </w:pPr>
      <w:r>
        <w:rPr>
          <w:rFonts w:hint="eastAsia"/>
        </w:rPr>
        <w:t>超声波</w:t>
      </w:r>
      <w:r>
        <w:t>检测</w:t>
      </w:r>
    </w:p>
    <w:p w:rsidR="008924A1" w:rsidRDefault="00202155">
      <w:pPr>
        <w:pStyle w:val="affffe"/>
        <w:ind w:firstLine="420"/>
      </w:pPr>
      <w:r>
        <w:rPr>
          <w:rFonts w:hint="eastAsia"/>
        </w:rPr>
        <w:t xml:space="preserve">球墨铸铁件超声波检测的区域要求以及允许的缺陷级别按供需双方技术协议执行。若无明确规定，推荐按表 </w:t>
      </w:r>
      <w:r>
        <w:rPr>
          <w:rFonts w:ascii="Times New Roman" w:hint="eastAsia"/>
        </w:rPr>
        <w:t xml:space="preserve">7 </w:t>
      </w:r>
      <w:r>
        <w:rPr>
          <w:rFonts w:hint="eastAsia"/>
        </w:rPr>
        <w:t>的要求执行，质量等级参照</w:t>
      </w:r>
      <w:r>
        <w:rPr>
          <w:rFonts w:ascii="Times New Roman" w:hint="eastAsia"/>
        </w:rPr>
        <w:t>GB/T 34904</w:t>
      </w:r>
      <w:r>
        <w:rPr>
          <w:rFonts w:hint="eastAsia"/>
        </w:rPr>
        <w:t>的要求。</w:t>
      </w:r>
    </w:p>
    <w:p w:rsidR="008924A1" w:rsidRDefault="00202155">
      <w:pPr>
        <w:pStyle w:val="aff2"/>
        <w:spacing w:before="120" w:after="120"/>
      </w:pPr>
      <w:bookmarkStart w:id="71" w:name="_Toc90880238"/>
      <w:bookmarkStart w:id="72" w:name="_Toc98241143"/>
      <w:r>
        <w:rPr>
          <w:rFonts w:hint="eastAsia"/>
        </w:rPr>
        <w:t>超声波检测的质量等级要求</w:t>
      </w:r>
      <w:bookmarkEnd w:id="71"/>
      <w:bookmarkEnd w:id="72"/>
    </w:p>
    <w:tbl>
      <w:tblPr>
        <w:tblStyle w:val="affff1"/>
        <w:tblW w:w="933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4667"/>
        <w:gridCol w:w="4667"/>
      </w:tblGrid>
      <w:tr w:rsidR="008924A1" w:rsidRPr="002078AE">
        <w:trPr>
          <w:tblHeader/>
          <w:jc w:val="center"/>
        </w:trPr>
        <w:tc>
          <w:tcPr>
            <w:tcW w:w="4667" w:type="dxa"/>
            <w:tcBorders>
              <w:top w:val="single" w:sz="8" w:space="0" w:color="auto"/>
              <w:bottom w:val="single" w:sz="8" w:space="0" w:color="auto"/>
            </w:tcBorders>
            <w:shd w:val="clear" w:color="auto" w:fill="auto"/>
          </w:tcPr>
          <w:p w:rsidR="008924A1" w:rsidRPr="002078AE" w:rsidRDefault="00202155">
            <w:pPr>
              <w:spacing w:line="240" w:lineRule="auto"/>
              <w:jc w:val="center"/>
              <w:rPr>
                <w:rFonts w:ascii="宋体" w:hAnsi="宋体"/>
                <w:sz w:val="18"/>
                <w:szCs w:val="18"/>
              </w:rPr>
            </w:pPr>
            <w:r w:rsidRPr="002078AE">
              <w:rPr>
                <w:rFonts w:ascii="宋体" w:hAnsi="宋体"/>
                <w:sz w:val="18"/>
                <w:szCs w:val="18"/>
              </w:rPr>
              <w:t>区域</w:t>
            </w:r>
          </w:p>
        </w:tc>
        <w:tc>
          <w:tcPr>
            <w:tcW w:w="4667" w:type="dxa"/>
            <w:tcBorders>
              <w:top w:val="single" w:sz="8" w:space="0" w:color="auto"/>
              <w:bottom w:val="single" w:sz="8" w:space="0" w:color="auto"/>
            </w:tcBorders>
            <w:shd w:val="clear" w:color="auto" w:fill="auto"/>
          </w:tcPr>
          <w:p w:rsidR="008924A1" w:rsidRPr="002078AE" w:rsidRDefault="00202155">
            <w:pPr>
              <w:spacing w:line="240" w:lineRule="auto"/>
              <w:jc w:val="center"/>
              <w:rPr>
                <w:rFonts w:ascii="宋体" w:hAnsi="宋体"/>
                <w:sz w:val="18"/>
                <w:szCs w:val="18"/>
              </w:rPr>
            </w:pPr>
            <w:r w:rsidRPr="002078AE">
              <w:rPr>
                <w:rFonts w:ascii="宋体" w:hAnsi="宋体"/>
                <w:sz w:val="18"/>
                <w:szCs w:val="18"/>
              </w:rPr>
              <w:t>等级</w:t>
            </w:r>
          </w:p>
        </w:tc>
      </w:tr>
      <w:tr w:rsidR="008924A1" w:rsidRPr="002078AE">
        <w:trPr>
          <w:jc w:val="center"/>
        </w:trPr>
        <w:tc>
          <w:tcPr>
            <w:tcW w:w="4667" w:type="dxa"/>
            <w:tcBorders>
              <w:top w:val="single" w:sz="8" w:space="0" w:color="auto"/>
            </w:tcBorders>
            <w:shd w:val="clear" w:color="auto" w:fill="auto"/>
          </w:tcPr>
          <w:p w:rsidR="008924A1" w:rsidRPr="002078AE" w:rsidRDefault="00202155">
            <w:pPr>
              <w:spacing w:line="240" w:lineRule="auto"/>
              <w:jc w:val="center"/>
              <w:rPr>
                <w:rFonts w:ascii="宋体" w:hAnsi="宋体"/>
                <w:sz w:val="18"/>
                <w:szCs w:val="18"/>
              </w:rPr>
            </w:pPr>
            <w:r w:rsidRPr="002078AE">
              <w:rPr>
                <w:rFonts w:ascii="宋体" w:hAnsi="宋体"/>
                <w:sz w:val="18"/>
                <w:szCs w:val="18"/>
              </w:rPr>
              <w:t>加工表面</w:t>
            </w:r>
          </w:p>
        </w:tc>
        <w:tc>
          <w:tcPr>
            <w:tcW w:w="4667" w:type="dxa"/>
            <w:tcBorders>
              <w:top w:val="single" w:sz="8" w:space="0" w:color="auto"/>
            </w:tcBorders>
            <w:shd w:val="clear" w:color="auto" w:fill="auto"/>
          </w:tcPr>
          <w:p w:rsidR="008924A1" w:rsidRPr="002078AE" w:rsidRDefault="00202155">
            <w:pPr>
              <w:spacing w:line="240" w:lineRule="auto"/>
              <w:jc w:val="center"/>
              <w:rPr>
                <w:rFonts w:ascii="宋体" w:hAnsi="宋体"/>
                <w:sz w:val="18"/>
                <w:szCs w:val="18"/>
              </w:rPr>
            </w:pPr>
            <w:r w:rsidRPr="002078AE">
              <w:rPr>
                <w:rFonts w:ascii="宋体" w:hAnsi="宋体"/>
                <w:sz w:val="18"/>
                <w:szCs w:val="18"/>
              </w:rPr>
              <w:t>2</w:t>
            </w:r>
          </w:p>
        </w:tc>
      </w:tr>
      <w:tr w:rsidR="008924A1" w:rsidRPr="002078AE">
        <w:trPr>
          <w:jc w:val="center"/>
        </w:trPr>
        <w:tc>
          <w:tcPr>
            <w:tcW w:w="4667" w:type="dxa"/>
            <w:shd w:val="clear" w:color="auto" w:fill="auto"/>
          </w:tcPr>
          <w:p w:rsidR="008924A1" w:rsidRPr="002078AE" w:rsidRDefault="00202155">
            <w:pPr>
              <w:spacing w:line="240" w:lineRule="auto"/>
              <w:jc w:val="center"/>
              <w:rPr>
                <w:rFonts w:ascii="宋体" w:hAnsi="宋体"/>
                <w:sz w:val="18"/>
                <w:szCs w:val="18"/>
              </w:rPr>
            </w:pPr>
            <w:r w:rsidRPr="002078AE">
              <w:rPr>
                <w:rFonts w:ascii="宋体" w:hAnsi="宋体"/>
                <w:sz w:val="18"/>
                <w:szCs w:val="18"/>
              </w:rPr>
              <w:t>其余区域</w:t>
            </w:r>
          </w:p>
        </w:tc>
        <w:tc>
          <w:tcPr>
            <w:tcW w:w="4667" w:type="dxa"/>
            <w:shd w:val="clear" w:color="auto" w:fill="auto"/>
          </w:tcPr>
          <w:p w:rsidR="008924A1" w:rsidRPr="002078AE" w:rsidRDefault="00202155">
            <w:pPr>
              <w:spacing w:line="240" w:lineRule="auto"/>
              <w:jc w:val="center"/>
              <w:rPr>
                <w:rFonts w:ascii="宋体" w:hAnsi="宋体"/>
                <w:sz w:val="18"/>
                <w:szCs w:val="18"/>
              </w:rPr>
            </w:pPr>
            <w:r w:rsidRPr="002078AE">
              <w:rPr>
                <w:rFonts w:ascii="宋体" w:hAnsi="宋体"/>
                <w:sz w:val="18"/>
                <w:szCs w:val="18"/>
              </w:rPr>
              <w:t>3</w:t>
            </w:r>
          </w:p>
        </w:tc>
      </w:tr>
    </w:tbl>
    <w:p w:rsidR="008924A1" w:rsidRDefault="00202155">
      <w:pPr>
        <w:pStyle w:val="affe"/>
        <w:spacing w:before="120" w:after="120"/>
      </w:pPr>
      <w:r>
        <w:rPr>
          <w:rFonts w:hint="eastAsia"/>
        </w:rPr>
        <w:t>其他</w:t>
      </w:r>
    </w:p>
    <w:p w:rsidR="008924A1" w:rsidRDefault="00202155">
      <w:pPr>
        <w:pStyle w:val="affffe"/>
        <w:ind w:firstLine="420"/>
      </w:pPr>
      <w:r>
        <w:rPr>
          <w:rFonts w:hint="eastAsia"/>
        </w:rPr>
        <w:t>需方对铸件有射线检测等其它要求时，供方应按需方的技术要求进行检查，由供需双方商定检测的频次和数量。</w:t>
      </w:r>
    </w:p>
    <w:p w:rsidR="008924A1" w:rsidRDefault="00202155">
      <w:pPr>
        <w:pStyle w:val="affd"/>
        <w:spacing w:before="120" w:after="120"/>
      </w:pPr>
      <w:bookmarkStart w:id="73" w:name="_Toc98241107"/>
      <w:bookmarkStart w:id="74" w:name="_Toc97820235"/>
      <w:r>
        <w:rPr>
          <w:rFonts w:hint="eastAsia"/>
        </w:rPr>
        <w:t>修补</w:t>
      </w:r>
      <w:bookmarkEnd w:id="73"/>
      <w:bookmarkEnd w:id="74"/>
    </w:p>
    <w:p w:rsidR="008924A1" w:rsidRDefault="00202155">
      <w:pPr>
        <w:pStyle w:val="affffe"/>
        <w:ind w:firstLine="420"/>
      </w:pPr>
      <w:r>
        <w:rPr>
          <w:rFonts w:hint="eastAsia"/>
        </w:rPr>
        <w:t>不影响铸件</w:t>
      </w:r>
      <w:r>
        <w:t>使用</w:t>
      </w:r>
      <w:r>
        <w:rPr>
          <w:rFonts w:hint="eastAsia"/>
        </w:rPr>
        <w:t>性能</w:t>
      </w:r>
      <w:r>
        <w:t>的缺陷</w:t>
      </w:r>
      <w:r>
        <w:rPr>
          <w:rFonts w:hint="eastAsia"/>
        </w:rPr>
        <w:t>允许</w:t>
      </w:r>
      <w:r>
        <w:t>修补，</w:t>
      </w:r>
      <w:r>
        <w:rPr>
          <w:rFonts w:hint="eastAsia"/>
        </w:rPr>
        <w:t>修补</w:t>
      </w:r>
      <w:r>
        <w:t>技术要求</w:t>
      </w:r>
      <w:r>
        <w:rPr>
          <w:rFonts w:hint="eastAsia"/>
        </w:rPr>
        <w:t>由</w:t>
      </w:r>
      <w:r>
        <w:t>供需双方商定</w:t>
      </w:r>
      <w:r>
        <w:rPr>
          <w:rFonts w:hint="eastAsia"/>
        </w:rPr>
        <w:t>。</w:t>
      </w:r>
    </w:p>
    <w:p w:rsidR="008924A1" w:rsidRDefault="00202155">
      <w:pPr>
        <w:pStyle w:val="affc"/>
        <w:spacing w:before="240" w:after="240"/>
      </w:pPr>
      <w:bookmarkStart w:id="75" w:name="_Toc98241108"/>
      <w:bookmarkStart w:id="76" w:name="_Toc97820236"/>
      <w:r>
        <w:rPr>
          <w:rFonts w:hint="eastAsia"/>
        </w:rPr>
        <w:t>试验</w:t>
      </w:r>
      <w:r>
        <w:t>方法</w:t>
      </w:r>
      <w:bookmarkEnd w:id="75"/>
      <w:bookmarkEnd w:id="76"/>
    </w:p>
    <w:p w:rsidR="008924A1" w:rsidRDefault="00202155">
      <w:pPr>
        <w:pStyle w:val="affd"/>
        <w:spacing w:before="120" w:after="120"/>
      </w:pPr>
      <w:bookmarkStart w:id="77" w:name="_Toc98241109"/>
      <w:bookmarkStart w:id="78" w:name="_Toc97820237"/>
      <w:r>
        <w:rPr>
          <w:rFonts w:hint="eastAsia"/>
        </w:rPr>
        <w:t>试块和</w:t>
      </w:r>
      <w:r>
        <w:t>试样</w:t>
      </w:r>
      <w:bookmarkEnd w:id="77"/>
      <w:bookmarkEnd w:id="78"/>
    </w:p>
    <w:p w:rsidR="008924A1" w:rsidRDefault="00202155">
      <w:pPr>
        <w:pStyle w:val="affffffffa"/>
      </w:pPr>
      <w:r>
        <w:rPr>
          <w:rFonts w:hint="eastAsia"/>
        </w:rPr>
        <w:t>灰铸铁隔板的试块和试样制备应按</w:t>
      </w:r>
      <w:r>
        <w:rPr>
          <w:rFonts w:ascii="Times New Roman" w:hint="eastAsia"/>
        </w:rPr>
        <w:t>GB/T 9439</w:t>
      </w:r>
      <w:r>
        <w:rPr>
          <w:rFonts w:hint="eastAsia"/>
        </w:rPr>
        <w:t>的规定执行。</w:t>
      </w:r>
    </w:p>
    <w:p w:rsidR="008924A1" w:rsidRDefault="00202155">
      <w:pPr>
        <w:pStyle w:val="affffffffa"/>
      </w:pPr>
      <w:r>
        <w:rPr>
          <w:rFonts w:hint="eastAsia"/>
        </w:rPr>
        <w:t>球墨铸铁隔板的试块和试样制备应按</w:t>
      </w:r>
      <w:r>
        <w:rPr>
          <w:rFonts w:ascii="Times New Roman" w:hint="eastAsia"/>
        </w:rPr>
        <w:t>GB/T 1348</w:t>
      </w:r>
      <w:r>
        <w:rPr>
          <w:rFonts w:hint="eastAsia"/>
        </w:rPr>
        <w:t>的规定执行。</w:t>
      </w:r>
    </w:p>
    <w:p w:rsidR="008924A1" w:rsidRDefault="00202155">
      <w:pPr>
        <w:pStyle w:val="affd"/>
        <w:spacing w:before="120" w:after="120"/>
      </w:pPr>
      <w:bookmarkStart w:id="79" w:name="_Toc97820238"/>
      <w:bookmarkStart w:id="80" w:name="_Toc98241110"/>
      <w:r>
        <w:rPr>
          <w:rFonts w:hint="eastAsia"/>
        </w:rPr>
        <w:t>化学</w:t>
      </w:r>
      <w:r>
        <w:t>成分分析</w:t>
      </w:r>
      <w:bookmarkEnd w:id="79"/>
      <w:bookmarkEnd w:id="80"/>
    </w:p>
    <w:p w:rsidR="008924A1" w:rsidRDefault="00202155">
      <w:pPr>
        <w:pStyle w:val="affffffffa"/>
      </w:pPr>
      <w:r>
        <w:rPr>
          <w:rFonts w:hint="eastAsia"/>
        </w:rPr>
        <w:t>化学成分分析的试样应按照</w:t>
      </w:r>
      <w:r>
        <w:rPr>
          <w:rFonts w:ascii="Times New Roman" w:hint="eastAsia"/>
        </w:rPr>
        <w:t>GB/T 20066</w:t>
      </w:r>
      <w:r>
        <w:rPr>
          <w:rFonts w:hint="eastAsia"/>
        </w:rPr>
        <w:t>制备。</w:t>
      </w:r>
    </w:p>
    <w:p w:rsidR="008924A1" w:rsidRDefault="00202155">
      <w:pPr>
        <w:pStyle w:val="affffffffa"/>
      </w:pPr>
      <w:r>
        <w:rPr>
          <w:rFonts w:hint="eastAsia"/>
        </w:rPr>
        <w:t>化学成分分析光谱分析法按</w:t>
      </w:r>
      <w:r>
        <w:t>照</w:t>
      </w:r>
      <w:r>
        <w:rPr>
          <w:rFonts w:ascii="Times New Roman" w:hint="eastAsia"/>
        </w:rPr>
        <w:t>GB/T 24234</w:t>
      </w:r>
      <w:r>
        <w:rPr>
          <w:rFonts w:hint="eastAsia"/>
        </w:rPr>
        <w:t>的要求执行，化学分析法按</w:t>
      </w:r>
      <w:r>
        <w:t>照</w:t>
      </w:r>
      <w:r>
        <w:rPr>
          <w:rFonts w:ascii="Times New Roman" w:hint="eastAsia"/>
        </w:rPr>
        <w:t>GB/T 223</w:t>
      </w:r>
      <w:r>
        <w:rPr>
          <w:rFonts w:ascii="Times New Roman" w:hint="eastAsia"/>
        </w:rPr>
        <w:t>的规定执行</w:t>
      </w:r>
      <w:r>
        <w:rPr>
          <w:rFonts w:hint="eastAsia"/>
        </w:rPr>
        <w:t>。</w:t>
      </w:r>
    </w:p>
    <w:p w:rsidR="008924A1" w:rsidRDefault="00202155">
      <w:pPr>
        <w:pStyle w:val="affffffffa"/>
      </w:pPr>
      <w:r>
        <w:rPr>
          <w:rFonts w:hint="eastAsia"/>
        </w:rPr>
        <w:t>化学成分分析结果的仲裁按照</w:t>
      </w:r>
      <w:r>
        <w:rPr>
          <w:rFonts w:ascii="Times New Roman" w:hint="eastAsia"/>
        </w:rPr>
        <w:t>GB/T 223</w:t>
      </w:r>
      <w:r>
        <w:rPr>
          <w:rFonts w:hint="eastAsia"/>
        </w:rPr>
        <w:t>的规定执行。</w:t>
      </w:r>
    </w:p>
    <w:p w:rsidR="008924A1" w:rsidRDefault="00202155">
      <w:pPr>
        <w:pStyle w:val="affd"/>
        <w:spacing w:before="120" w:after="120"/>
      </w:pPr>
      <w:bookmarkStart w:id="81" w:name="_Toc97820239"/>
      <w:bookmarkStart w:id="82" w:name="_Toc98241111"/>
      <w:r>
        <w:rPr>
          <w:rFonts w:hint="eastAsia"/>
        </w:rPr>
        <w:lastRenderedPageBreak/>
        <w:t>力学性能试验</w:t>
      </w:r>
      <w:bookmarkEnd w:id="81"/>
      <w:bookmarkEnd w:id="82"/>
    </w:p>
    <w:p w:rsidR="008924A1" w:rsidRDefault="00202155">
      <w:pPr>
        <w:pStyle w:val="affffffffa"/>
      </w:pPr>
      <w:r>
        <w:rPr>
          <w:rFonts w:hint="eastAsia"/>
        </w:rPr>
        <w:t>拉伸试验按照</w:t>
      </w:r>
      <w:r>
        <w:rPr>
          <w:rFonts w:ascii="Times New Roman" w:hint="eastAsia"/>
        </w:rPr>
        <w:t>GB/T 228.1</w:t>
      </w:r>
      <w:r>
        <w:rPr>
          <w:rFonts w:hint="eastAsia"/>
        </w:rPr>
        <w:t>的规定执行。</w:t>
      </w:r>
    </w:p>
    <w:p w:rsidR="008924A1" w:rsidRDefault="00202155">
      <w:pPr>
        <w:pStyle w:val="affffffffa"/>
      </w:pPr>
      <w:r>
        <w:rPr>
          <w:rFonts w:hint="eastAsia"/>
        </w:rPr>
        <w:t>硬度测试按照</w:t>
      </w:r>
      <w:r>
        <w:rPr>
          <w:rFonts w:ascii="Times New Roman" w:hint="eastAsia"/>
        </w:rPr>
        <w:t>GB/T 231.1</w:t>
      </w:r>
      <w:r>
        <w:rPr>
          <w:rFonts w:hint="eastAsia"/>
        </w:rPr>
        <w:t>的规定执行。</w:t>
      </w:r>
    </w:p>
    <w:p w:rsidR="008924A1" w:rsidRDefault="00202155">
      <w:pPr>
        <w:pStyle w:val="affffffffa"/>
      </w:pPr>
      <w:r>
        <w:rPr>
          <w:rFonts w:hint="eastAsia"/>
        </w:rPr>
        <w:t>冲击吸收能量</w:t>
      </w:r>
      <w:r>
        <w:t>测试</w:t>
      </w:r>
      <w:r>
        <w:rPr>
          <w:rFonts w:hint="eastAsia"/>
        </w:rPr>
        <w:t>按照</w:t>
      </w:r>
      <w:r>
        <w:rPr>
          <w:rFonts w:ascii="Times New Roman" w:hint="eastAsia"/>
        </w:rPr>
        <w:t>GB/T 229</w:t>
      </w:r>
      <w:r>
        <w:rPr>
          <w:rFonts w:hint="eastAsia"/>
        </w:rPr>
        <w:t>的规定执行。</w:t>
      </w:r>
    </w:p>
    <w:p w:rsidR="008924A1" w:rsidRDefault="00202155">
      <w:pPr>
        <w:pStyle w:val="affd"/>
        <w:spacing w:before="120" w:after="120"/>
      </w:pPr>
      <w:bookmarkStart w:id="83" w:name="_Toc97820240"/>
      <w:bookmarkStart w:id="84" w:name="_Toc98241112"/>
      <w:r>
        <w:rPr>
          <w:rFonts w:hint="eastAsia"/>
        </w:rPr>
        <w:t>金相组织</w:t>
      </w:r>
      <w:r>
        <w:t>检验</w:t>
      </w:r>
      <w:bookmarkEnd w:id="83"/>
      <w:bookmarkEnd w:id="84"/>
    </w:p>
    <w:p w:rsidR="008924A1" w:rsidRDefault="00202155">
      <w:pPr>
        <w:pStyle w:val="affffffffa"/>
      </w:pPr>
      <w:r>
        <w:rPr>
          <w:rFonts w:hint="eastAsia"/>
        </w:rPr>
        <w:t>灰铸铁金相组织检验按照</w:t>
      </w:r>
      <w:r>
        <w:rPr>
          <w:rFonts w:ascii="Times New Roman" w:hint="eastAsia"/>
        </w:rPr>
        <w:t>GB/T 7216</w:t>
      </w:r>
      <w:r>
        <w:rPr>
          <w:rFonts w:hint="eastAsia"/>
        </w:rPr>
        <w:t>的规定执行。</w:t>
      </w:r>
    </w:p>
    <w:p w:rsidR="008924A1" w:rsidRDefault="00A915DF">
      <w:pPr>
        <w:pStyle w:val="affffffffa"/>
      </w:pPr>
      <w:r>
        <w:rPr>
          <w:rFonts w:hint="eastAsia"/>
          <w:noProof/>
        </w:rPr>
        <w:drawing>
          <wp:anchor distT="0" distB="0" distL="114300" distR="114300" simplePos="0" relativeHeight="251674624" behindDoc="1" locked="0" layoutInCell="1" allowOverlap="1">
            <wp:simplePos x="0" y="0"/>
            <wp:positionH relativeFrom="margin">
              <wp:posOffset>828040</wp:posOffset>
            </wp:positionH>
            <wp:positionV relativeFrom="margin">
              <wp:posOffset>1005840</wp:posOffset>
            </wp:positionV>
            <wp:extent cx="4213860" cy="5751830"/>
            <wp:effectExtent l="19050" t="0" r="0" b="0"/>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13860" cy="5751830"/>
                    </a:xfrm>
                    <a:prstGeom prst="rect">
                      <a:avLst/>
                    </a:prstGeom>
                    <a:noFill/>
                    <a:ln>
                      <a:noFill/>
                    </a:ln>
                  </pic:spPr>
                </pic:pic>
              </a:graphicData>
            </a:graphic>
          </wp:anchor>
        </w:drawing>
      </w:r>
      <w:r w:rsidR="00202155">
        <w:rPr>
          <w:rFonts w:hint="eastAsia"/>
        </w:rPr>
        <w:t>球墨铸铁金相组织检验按照</w:t>
      </w:r>
      <w:r w:rsidR="00202155">
        <w:rPr>
          <w:rFonts w:ascii="Times New Roman" w:hint="eastAsia"/>
        </w:rPr>
        <w:t>GB/T 9441</w:t>
      </w:r>
      <w:r w:rsidR="00202155">
        <w:rPr>
          <w:rFonts w:hint="eastAsia"/>
        </w:rPr>
        <w:t>的规定执行。</w:t>
      </w:r>
    </w:p>
    <w:p w:rsidR="008924A1" w:rsidRDefault="00202155">
      <w:pPr>
        <w:pStyle w:val="affd"/>
        <w:spacing w:before="120" w:after="120"/>
      </w:pPr>
      <w:bookmarkStart w:id="85" w:name="_Toc98241113"/>
      <w:bookmarkStart w:id="86" w:name="_Toc97820241"/>
      <w:r>
        <w:rPr>
          <w:rFonts w:hint="eastAsia"/>
        </w:rPr>
        <w:t>几何</w:t>
      </w:r>
      <w:r>
        <w:t>形状</w:t>
      </w:r>
      <w:r>
        <w:rPr>
          <w:rFonts w:hint="eastAsia"/>
        </w:rPr>
        <w:t>与</w:t>
      </w:r>
      <w:r>
        <w:t>尺寸公差检验</w:t>
      </w:r>
      <w:bookmarkEnd w:id="85"/>
      <w:bookmarkEnd w:id="86"/>
    </w:p>
    <w:p w:rsidR="008924A1" w:rsidRDefault="00202155">
      <w:pPr>
        <w:pStyle w:val="affffe"/>
        <w:ind w:firstLine="420"/>
      </w:pPr>
      <w:r>
        <w:rPr>
          <w:rFonts w:hint="eastAsia"/>
        </w:rPr>
        <w:t>用精度不低于</w:t>
      </w:r>
      <w:r>
        <w:rPr>
          <w:rFonts w:ascii="Times New Roman" w:hint="eastAsia"/>
        </w:rPr>
        <w:t>0.1</w:t>
      </w:r>
      <w:r>
        <w:rPr>
          <w:rFonts w:ascii="Times New Roman"/>
        </w:rPr>
        <w:t xml:space="preserve"> </w:t>
      </w:r>
      <w:r>
        <w:rPr>
          <w:rFonts w:ascii="Times New Roman" w:hint="eastAsia"/>
        </w:rPr>
        <w:t>mm</w:t>
      </w:r>
      <w:r>
        <w:rPr>
          <w:rFonts w:hint="eastAsia"/>
        </w:rPr>
        <w:t>的检测工具进行几何形状和尺寸公差的检验，推荐采用三维划线仪、关节臂、扫描仪等。</w:t>
      </w:r>
    </w:p>
    <w:p w:rsidR="008924A1" w:rsidRDefault="00202155">
      <w:pPr>
        <w:pStyle w:val="affd"/>
        <w:spacing w:before="120" w:after="120"/>
      </w:pPr>
      <w:bookmarkStart w:id="87" w:name="_Toc98241114"/>
      <w:bookmarkStart w:id="88" w:name="_Toc97820242"/>
      <w:r>
        <w:rPr>
          <w:rFonts w:hint="eastAsia"/>
        </w:rPr>
        <w:t>重量</w:t>
      </w:r>
      <w:r>
        <w:t>公差检验</w:t>
      </w:r>
      <w:bookmarkEnd w:id="87"/>
      <w:bookmarkEnd w:id="88"/>
    </w:p>
    <w:p w:rsidR="008924A1" w:rsidRDefault="00202155">
      <w:pPr>
        <w:pStyle w:val="affffe"/>
        <w:ind w:firstLine="420"/>
      </w:pPr>
      <w:r>
        <w:rPr>
          <w:rFonts w:hint="eastAsia"/>
        </w:rPr>
        <w:t>铸件的重量公差检验应按</w:t>
      </w:r>
      <w:r>
        <w:t xml:space="preserve"> </w:t>
      </w:r>
      <w:r>
        <w:rPr>
          <w:rFonts w:ascii="Times New Roman" w:hint="eastAsia"/>
        </w:rPr>
        <w:t>GB/T 11351</w:t>
      </w:r>
      <w:r>
        <w:rPr>
          <w:rFonts w:hint="eastAsia"/>
        </w:rPr>
        <w:t>的规定用衡器测量。当需方有特殊要求时，宜由供需双方商定。</w:t>
      </w:r>
    </w:p>
    <w:p w:rsidR="008924A1" w:rsidRDefault="00202155">
      <w:pPr>
        <w:pStyle w:val="affd"/>
        <w:spacing w:before="120" w:after="120"/>
      </w:pPr>
      <w:bookmarkStart w:id="89" w:name="_Toc98241115"/>
      <w:bookmarkStart w:id="90" w:name="_Toc97820243"/>
      <w:r>
        <w:rPr>
          <w:rFonts w:hint="eastAsia"/>
        </w:rPr>
        <w:t>表面</w:t>
      </w:r>
      <w:r>
        <w:t>质量检验</w:t>
      </w:r>
      <w:bookmarkEnd w:id="89"/>
      <w:bookmarkEnd w:id="90"/>
    </w:p>
    <w:p w:rsidR="008924A1" w:rsidRDefault="00202155">
      <w:pPr>
        <w:pStyle w:val="affffffffa"/>
      </w:pPr>
      <w:r>
        <w:rPr>
          <w:rFonts w:hint="eastAsia"/>
        </w:rPr>
        <w:t>铸件表面粗糙度检验按</w:t>
      </w:r>
      <w:r>
        <w:rPr>
          <w:rFonts w:ascii="Times New Roman" w:hint="eastAsia"/>
        </w:rPr>
        <w:t>GB/T 15056</w:t>
      </w:r>
      <w:r>
        <w:rPr>
          <w:rFonts w:hint="eastAsia"/>
        </w:rPr>
        <w:t>的规定执行。</w:t>
      </w:r>
    </w:p>
    <w:p w:rsidR="008924A1" w:rsidRDefault="00202155">
      <w:pPr>
        <w:pStyle w:val="affffffffa"/>
      </w:pPr>
      <w:r>
        <w:rPr>
          <w:rFonts w:hint="eastAsia"/>
        </w:rPr>
        <w:t>铸件表面其余的检测项目应选择相应精度的检测工具、样板等进行检查。</w:t>
      </w:r>
    </w:p>
    <w:p w:rsidR="008924A1" w:rsidRDefault="00202155">
      <w:pPr>
        <w:pStyle w:val="affd"/>
        <w:spacing w:before="120" w:after="120"/>
      </w:pPr>
      <w:bookmarkStart w:id="91" w:name="_Toc98241116"/>
      <w:bookmarkStart w:id="92" w:name="_Toc97820244"/>
      <w:r>
        <w:rPr>
          <w:rFonts w:hint="eastAsia"/>
        </w:rPr>
        <w:t>无损检测</w:t>
      </w:r>
      <w:bookmarkEnd w:id="91"/>
      <w:bookmarkEnd w:id="92"/>
    </w:p>
    <w:p w:rsidR="008924A1" w:rsidRDefault="00202155">
      <w:pPr>
        <w:pStyle w:val="affffffffa"/>
      </w:pPr>
      <w:r>
        <w:rPr>
          <w:rFonts w:hint="eastAsia"/>
        </w:rPr>
        <w:t>铸件的渗透检测按照</w:t>
      </w:r>
      <w:r>
        <w:rPr>
          <w:rFonts w:ascii="Times New Roman" w:hint="eastAsia"/>
        </w:rPr>
        <w:t>GB/T 9443</w:t>
      </w:r>
      <w:r>
        <w:rPr>
          <w:rFonts w:hint="eastAsia"/>
        </w:rPr>
        <w:t>的规定执行。</w:t>
      </w:r>
    </w:p>
    <w:p w:rsidR="008924A1" w:rsidRDefault="00202155">
      <w:pPr>
        <w:pStyle w:val="affffffffa"/>
      </w:pPr>
      <w:r>
        <w:rPr>
          <w:rFonts w:hint="eastAsia"/>
        </w:rPr>
        <w:t>铸件的磁粉检测按照</w:t>
      </w:r>
      <w:r>
        <w:rPr>
          <w:rFonts w:ascii="Times New Roman" w:hint="eastAsia"/>
        </w:rPr>
        <w:t>GB/T 9444</w:t>
      </w:r>
      <w:r>
        <w:rPr>
          <w:rFonts w:hint="eastAsia"/>
        </w:rPr>
        <w:t>的规定执行。</w:t>
      </w:r>
    </w:p>
    <w:p w:rsidR="008924A1" w:rsidRDefault="00202155">
      <w:pPr>
        <w:pStyle w:val="affffffffa"/>
      </w:pPr>
      <w:r>
        <w:rPr>
          <w:rFonts w:hint="eastAsia"/>
        </w:rPr>
        <w:t>铸件的超声波检测按照</w:t>
      </w:r>
      <w:r>
        <w:rPr>
          <w:rFonts w:ascii="Times New Roman" w:hint="eastAsia"/>
        </w:rPr>
        <w:t>GB/T 34904</w:t>
      </w:r>
      <w:r>
        <w:rPr>
          <w:rFonts w:hint="eastAsia"/>
        </w:rPr>
        <w:t>的规定执行。</w:t>
      </w:r>
    </w:p>
    <w:p w:rsidR="008924A1" w:rsidRDefault="00202155">
      <w:pPr>
        <w:pStyle w:val="affc"/>
        <w:spacing w:before="240" w:after="240"/>
      </w:pPr>
      <w:bookmarkStart w:id="93" w:name="_Toc97820245"/>
      <w:bookmarkStart w:id="94" w:name="_Toc98241117"/>
      <w:r>
        <w:rPr>
          <w:rFonts w:hint="eastAsia"/>
        </w:rPr>
        <w:t>检验规则</w:t>
      </w:r>
      <w:bookmarkEnd w:id="93"/>
      <w:bookmarkEnd w:id="94"/>
    </w:p>
    <w:p w:rsidR="008924A1" w:rsidRDefault="00202155">
      <w:pPr>
        <w:pStyle w:val="affd"/>
        <w:spacing w:before="120" w:after="120"/>
      </w:pPr>
      <w:bookmarkStart w:id="95" w:name="_Toc97820246"/>
      <w:bookmarkStart w:id="96" w:name="_Toc98241118"/>
      <w:r>
        <w:rPr>
          <w:rFonts w:hint="eastAsia"/>
        </w:rPr>
        <w:t>取样</w:t>
      </w:r>
      <w:r>
        <w:t>批次</w:t>
      </w:r>
      <w:bookmarkEnd w:id="95"/>
      <w:bookmarkEnd w:id="96"/>
    </w:p>
    <w:p w:rsidR="008924A1" w:rsidRDefault="00202155">
      <w:pPr>
        <w:pStyle w:val="affffffffa"/>
      </w:pPr>
      <w:r>
        <w:rPr>
          <w:rFonts w:hint="eastAsia"/>
        </w:rPr>
        <w:t>由同一包铁水浇注的铸件作为一个取样批次。</w:t>
      </w:r>
    </w:p>
    <w:p w:rsidR="008924A1" w:rsidRDefault="00202155">
      <w:pPr>
        <w:pStyle w:val="affffffffa"/>
      </w:pPr>
      <w:r>
        <w:rPr>
          <w:rFonts w:hint="eastAsia"/>
        </w:rPr>
        <w:t>每一取样批次的最大重量为</w:t>
      </w:r>
      <w:r>
        <w:rPr>
          <w:rFonts w:ascii="Times New Roman" w:hint="eastAsia"/>
        </w:rPr>
        <w:t>2000 kg</w:t>
      </w:r>
      <w:r>
        <w:rPr>
          <w:rFonts w:hint="eastAsia"/>
        </w:rPr>
        <w:t>的铸件。</w:t>
      </w:r>
    </w:p>
    <w:p w:rsidR="008924A1" w:rsidRDefault="00202155">
      <w:pPr>
        <w:pStyle w:val="affffffffa"/>
      </w:pPr>
      <w:r>
        <w:rPr>
          <w:rFonts w:hint="eastAsia"/>
        </w:rPr>
        <w:t>单个铸件的重量大于</w:t>
      </w:r>
      <w:r>
        <w:rPr>
          <w:rFonts w:ascii="Times New Roman" w:hint="eastAsia"/>
        </w:rPr>
        <w:t>2000 kg</w:t>
      </w:r>
      <w:r>
        <w:rPr>
          <w:rFonts w:hint="eastAsia"/>
        </w:rPr>
        <w:t>，单独构成一个取样批次。</w:t>
      </w:r>
    </w:p>
    <w:p w:rsidR="008924A1" w:rsidRDefault="00202155">
      <w:pPr>
        <w:pStyle w:val="affffffffa"/>
      </w:pPr>
      <w:r>
        <w:rPr>
          <w:rFonts w:hint="eastAsia"/>
        </w:rPr>
        <w:t>当连续批量浇注同一牌号的铁液时，每一个取样批次的最大重量不</w:t>
      </w:r>
      <w:r>
        <w:t>应</w:t>
      </w:r>
      <w:r>
        <w:rPr>
          <w:rFonts w:hint="eastAsia"/>
        </w:rPr>
        <w:t>超过</w:t>
      </w:r>
      <w:r>
        <w:rPr>
          <w:rFonts w:ascii="Times New Roman" w:hint="eastAsia"/>
        </w:rPr>
        <w:t>2h</w:t>
      </w:r>
      <w:r>
        <w:rPr>
          <w:rFonts w:hint="eastAsia"/>
        </w:rPr>
        <w:t>内所浇注的铸件重量。</w:t>
      </w:r>
    </w:p>
    <w:p w:rsidR="008924A1" w:rsidRDefault="00202155">
      <w:pPr>
        <w:pStyle w:val="affffffffa"/>
      </w:pPr>
      <w:r>
        <w:rPr>
          <w:rFonts w:hint="eastAsia"/>
        </w:rPr>
        <w:t>发生炉料的改变、工艺条件的变化或要求的化学成分有变化时，都做为一个取样批次。</w:t>
      </w:r>
    </w:p>
    <w:p w:rsidR="008924A1" w:rsidRDefault="00202155">
      <w:pPr>
        <w:pStyle w:val="affffffffa"/>
      </w:pPr>
      <w:r>
        <w:rPr>
          <w:rFonts w:hint="eastAsia"/>
        </w:rPr>
        <w:t>经供需双方商定，也可把若干个批次的铸件并成一组进行验收。在此情况下，生产过程中应采用其他质量控制方法，如快速化学成分分析、金相检验、无损检测、断口检测等，并确定证明工艺稳定。</w:t>
      </w:r>
    </w:p>
    <w:p w:rsidR="008924A1" w:rsidRDefault="00202155">
      <w:pPr>
        <w:pStyle w:val="affd"/>
        <w:spacing w:before="120" w:after="120"/>
      </w:pPr>
      <w:bookmarkStart w:id="97" w:name="_Toc98241119"/>
      <w:bookmarkStart w:id="98" w:name="_Toc97820247"/>
      <w:r>
        <w:rPr>
          <w:rFonts w:hint="eastAsia"/>
        </w:rPr>
        <w:t>铸造附铸试样</w:t>
      </w:r>
      <w:bookmarkEnd w:id="97"/>
      <w:bookmarkEnd w:id="98"/>
    </w:p>
    <w:p w:rsidR="008924A1" w:rsidRDefault="00202155">
      <w:pPr>
        <w:pStyle w:val="affe"/>
        <w:spacing w:before="120" w:after="120"/>
      </w:pPr>
      <w:r>
        <w:rPr>
          <w:rFonts w:hint="eastAsia"/>
        </w:rPr>
        <w:t>化学成分</w:t>
      </w:r>
    </w:p>
    <w:p w:rsidR="008924A1" w:rsidRDefault="00202155">
      <w:pPr>
        <w:pStyle w:val="affffe"/>
        <w:ind w:firstLine="420"/>
      </w:pPr>
      <w:r>
        <w:rPr>
          <w:rFonts w:hint="eastAsia"/>
        </w:rPr>
        <w:t>每一个取样批次应进行一次化学成分的分析。</w:t>
      </w:r>
    </w:p>
    <w:p w:rsidR="008924A1" w:rsidRDefault="00202155" w:rsidP="0097570F">
      <w:pPr>
        <w:pStyle w:val="affe"/>
        <w:spacing w:before="120" w:after="120"/>
      </w:pPr>
      <w:r>
        <w:rPr>
          <w:rFonts w:hint="eastAsia"/>
        </w:rPr>
        <w:t>力学性能</w:t>
      </w:r>
    </w:p>
    <w:p w:rsidR="008924A1" w:rsidRDefault="00202155">
      <w:pPr>
        <w:pStyle w:val="afff"/>
        <w:spacing w:beforeLines="0" w:afterLines="0"/>
        <w:ind w:left="0"/>
        <w:rPr>
          <w:rFonts w:ascii="Times New Roman" w:eastAsia="宋体"/>
        </w:rPr>
      </w:pPr>
      <w:r>
        <w:rPr>
          <w:rFonts w:ascii="Times New Roman" w:eastAsia="宋体" w:hint="eastAsia"/>
        </w:rPr>
        <w:t>从每一批次铸件的试块中取一个拉伸试样和三个冲击试样进行试验。</w:t>
      </w:r>
    </w:p>
    <w:p w:rsidR="008924A1" w:rsidRDefault="00202155">
      <w:pPr>
        <w:pStyle w:val="afff"/>
        <w:spacing w:beforeLines="0" w:afterLines="0"/>
        <w:ind w:left="0"/>
        <w:rPr>
          <w:rFonts w:ascii="Times New Roman" w:eastAsia="宋体"/>
        </w:rPr>
      </w:pPr>
      <w:r>
        <w:rPr>
          <w:rFonts w:ascii="Times New Roman" w:eastAsia="宋体" w:hint="eastAsia"/>
        </w:rPr>
        <w:t>当力学性能试验结果不符合规定时，允许复验。复验试样应从同一批次铸件的试块上取得。</w:t>
      </w:r>
    </w:p>
    <w:p w:rsidR="008924A1" w:rsidRDefault="00202155">
      <w:pPr>
        <w:pStyle w:val="afff"/>
        <w:spacing w:beforeLines="0" w:afterLines="0"/>
        <w:ind w:left="0"/>
        <w:rPr>
          <w:rFonts w:ascii="Times New Roman" w:eastAsia="宋体"/>
        </w:rPr>
      </w:pPr>
      <w:r>
        <w:rPr>
          <w:rFonts w:ascii="Times New Roman" w:eastAsia="宋体" w:hint="eastAsia"/>
        </w:rPr>
        <w:t>拉伸试验复验应取双倍试样重新试验，如果试验结果均符合表</w:t>
      </w:r>
      <w:r>
        <w:rPr>
          <w:rFonts w:ascii="Times New Roman" w:eastAsia="宋体" w:hint="eastAsia"/>
        </w:rPr>
        <w:t>1</w:t>
      </w:r>
      <w:r>
        <w:rPr>
          <w:rFonts w:ascii="Times New Roman" w:eastAsia="宋体" w:hint="eastAsia"/>
        </w:rPr>
        <w:t>和表</w:t>
      </w:r>
      <w:r>
        <w:rPr>
          <w:rFonts w:ascii="Times New Roman" w:eastAsia="宋体" w:hint="eastAsia"/>
        </w:rPr>
        <w:t>2</w:t>
      </w:r>
      <w:r>
        <w:rPr>
          <w:rFonts w:ascii="Times New Roman" w:eastAsia="宋体" w:hint="eastAsia"/>
        </w:rPr>
        <w:t>的规定，可判为合格；若其中一个试样的结果不符合表</w:t>
      </w:r>
      <w:r>
        <w:rPr>
          <w:rFonts w:ascii="Times New Roman" w:eastAsia="宋体" w:hint="eastAsia"/>
        </w:rPr>
        <w:t>1</w:t>
      </w:r>
      <w:r>
        <w:rPr>
          <w:rFonts w:ascii="Times New Roman" w:eastAsia="宋体" w:hint="eastAsia"/>
        </w:rPr>
        <w:t>和表</w:t>
      </w:r>
      <w:r>
        <w:rPr>
          <w:rFonts w:ascii="Times New Roman" w:eastAsia="宋体" w:hint="eastAsia"/>
        </w:rPr>
        <w:t>2</w:t>
      </w:r>
      <w:r>
        <w:rPr>
          <w:rFonts w:ascii="Times New Roman" w:eastAsia="宋体" w:hint="eastAsia"/>
        </w:rPr>
        <w:t>的规定，则判为不合格。</w:t>
      </w:r>
    </w:p>
    <w:p w:rsidR="008924A1" w:rsidRDefault="00202155">
      <w:pPr>
        <w:pStyle w:val="afff"/>
        <w:spacing w:beforeLines="0" w:afterLines="0"/>
        <w:ind w:left="0"/>
        <w:rPr>
          <w:rFonts w:ascii="Times New Roman" w:eastAsia="宋体"/>
        </w:rPr>
      </w:pPr>
      <w:r>
        <w:rPr>
          <w:rFonts w:ascii="Times New Roman" w:eastAsia="宋体" w:hint="eastAsia"/>
        </w:rPr>
        <w:lastRenderedPageBreak/>
        <w:t>冲击试验复验应取双倍试样（</w:t>
      </w:r>
      <w:r>
        <w:rPr>
          <w:rFonts w:ascii="Times New Roman" w:eastAsia="宋体" w:hint="eastAsia"/>
        </w:rPr>
        <w:t>2</w:t>
      </w:r>
      <w:r>
        <w:rPr>
          <w:rFonts w:ascii="Times New Roman" w:eastAsia="宋体" w:hint="eastAsia"/>
        </w:rPr>
        <w:t>组</w:t>
      </w:r>
      <w:r>
        <w:rPr>
          <w:rFonts w:ascii="Times New Roman" w:eastAsia="宋体" w:hint="eastAsia"/>
        </w:rPr>
        <w:t>6</w:t>
      </w:r>
      <w:r>
        <w:rPr>
          <w:rFonts w:ascii="Times New Roman" w:eastAsia="宋体" w:hint="eastAsia"/>
        </w:rPr>
        <w:t>个试样）重新试验，复验的每组试验结果都应大于或等于规定的最小值和平均值。</w:t>
      </w:r>
    </w:p>
    <w:p w:rsidR="008924A1" w:rsidRDefault="00202155">
      <w:pPr>
        <w:pStyle w:val="affe"/>
        <w:spacing w:before="120" w:after="120"/>
      </w:pPr>
      <w:r>
        <w:rPr>
          <w:rFonts w:hint="eastAsia"/>
        </w:rPr>
        <w:t>金相组织</w:t>
      </w:r>
    </w:p>
    <w:p w:rsidR="008924A1" w:rsidRDefault="00202155">
      <w:pPr>
        <w:pStyle w:val="afff"/>
        <w:spacing w:beforeLines="0" w:afterLines="0"/>
        <w:ind w:left="0"/>
        <w:rPr>
          <w:rFonts w:ascii="Times New Roman" w:eastAsia="宋体"/>
        </w:rPr>
      </w:pPr>
      <w:r>
        <w:rPr>
          <w:rFonts w:ascii="Times New Roman" w:eastAsia="宋体" w:hint="eastAsia"/>
        </w:rPr>
        <w:t>从每一批次铸件的试块中取一个金相检验试样进行检验。</w:t>
      </w:r>
    </w:p>
    <w:p w:rsidR="008924A1" w:rsidRDefault="00202155">
      <w:pPr>
        <w:pStyle w:val="afff"/>
        <w:spacing w:beforeLines="0" w:afterLines="0"/>
        <w:ind w:left="0"/>
        <w:rPr>
          <w:rFonts w:ascii="Times New Roman" w:eastAsia="宋体"/>
        </w:rPr>
      </w:pPr>
      <w:r>
        <w:rPr>
          <w:rFonts w:ascii="Times New Roman" w:eastAsia="宋体" w:hint="eastAsia"/>
        </w:rPr>
        <w:t>当金相检验结果不符合规定时，允许复验。复验试样应从同一批次铸件的试块上取得。</w:t>
      </w:r>
    </w:p>
    <w:p w:rsidR="008924A1" w:rsidRDefault="00202155">
      <w:pPr>
        <w:pStyle w:val="afff"/>
        <w:spacing w:beforeLines="0" w:afterLines="0"/>
        <w:ind w:left="0"/>
        <w:rPr>
          <w:rFonts w:ascii="Times New Roman" w:eastAsia="宋体"/>
        </w:rPr>
      </w:pPr>
      <w:r>
        <w:rPr>
          <w:rFonts w:ascii="Times New Roman" w:eastAsia="宋体" w:hint="eastAsia"/>
        </w:rPr>
        <w:t>金相试验复验应取双倍试样重新试验：</w:t>
      </w:r>
    </w:p>
    <w:p w:rsidR="008924A1" w:rsidRDefault="00202155">
      <w:pPr>
        <w:pStyle w:val="af5"/>
      </w:pPr>
      <w:r>
        <w:rPr>
          <w:rFonts w:hint="eastAsia"/>
        </w:rPr>
        <w:t>灰铸铁件：如果复验结果均符合表</w:t>
      </w:r>
      <w:r>
        <w:rPr>
          <w:rFonts w:ascii="Times New Roman" w:hint="eastAsia"/>
        </w:rPr>
        <w:t>3</w:t>
      </w:r>
      <w:r>
        <w:rPr>
          <w:rFonts w:hint="eastAsia"/>
        </w:rPr>
        <w:t>的规定，可判为合格；若其中一个试样的结果不符合表</w:t>
      </w:r>
      <w:r>
        <w:rPr>
          <w:rFonts w:ascii="Times New Roman" w:hint="eastAsia"/>
        </w:rPr>
        <w:t>3</w:t>
      </w:r>
      <w:r>
        <w:rPr>
          <w:rFonts w:hint="eastAsia"/>
        </w:rPr>
        <w:t>的规定，则判为不合格；</w:t>
      </w:r>
    </w:p>
    <w:p w:rsidR="008924A1" w:rsidRDefault="00202155">
      <w:pPr>
        <w:pStyle w:val="af5"/>
      </w:pPr>
      <w:r>
        <w:rPr>
          <w:rFonts w:hint="eastAsia"/>
        </w:rPr>
        <w:t>球墨铸铁件：如果复验结果均符合表</w:t>
      </w:r>
      <w:r>
        <w:rPr>
          <w:rFonts w:ascii="Times New Roman" w:hint="eastAsia"/>
        </w:rPr>
        <w:t>4</w:t>
      </w:r>
      <w:r>
        <w:rPr>
          <w:rFonts w:hint="eastAsia"/>
        </w:rPr>
        <w:t>的规定，可判为合格；若其中一个试样的结果不符合表4的规定，则判为不合格。</w:t>
      </w:r>
    </w:p>
    <w:p w:rsidR="008924A1" w:rsidRDefault="00202155">
      <w:pPr>
        <w:pStyle w:val="affd"/>
        <w:spacing w:before="120" w:after="120"/>
      </w:pPr>
      <w:bookmarkStart w:id="99" w:name="_Toc98241120"/>
      <w:bookmarkStart w:id="100" w:name="_Toc97820248"/>
      <w:r>
        <w:rPr>
          <w:rFonts w:hint="eastAsia"/>
        </w:rPr>
        <w:t>铸件本体试样</w:t>
      </w:r>
      <w:bookmarkEnd w:id="99"/>
      <w:bookmarkEnd w:id="100"/>
    </w:p>
    <w:p w:rsidR="008924A1" w:rsidRDefault="00202155">
      <w:pPr>
        <w:pStyle w:val="af5"/>
        <w:numPr>
          <w:ilvl w:val="0"/>
          <w:numId w:val="0"/>
        </w:numPr>
        <w:ind w:firstLineChars="200" w:firstLine="420"/>
      </w:pPr>
      <w:r>
        <w:rPr>
          <w:rFonts w:hint="eastAsia"/>
        </w:rPr>
        <w:t>由供需双方商定。</w:t>
      </w:r>
    </w:p>
    <w:p w:rsidR="008924A1" w:rsidRDefault="00202155">
      <w:pPr>
        <w:pStyle w:val="affd"/>
        <w:spacing w:before="120" w:after="120"/>
      </w:pPr>
      <w:bookmarkStart w:id="101" w:name="_Toc98241121"/>
      <w:bookmarkStart w:id="102" w:name="_Toc97820249"/>
      <w:r>
        <w:rPr>
          <w:rFonts w:hint="eastAsia"/>
        </w:rPr>
        <w:t>几何形状与尺寸公差</w:t>
      </w:r>
      <w:bookmarkEnd w:id="101"/>
      <w:bookmarkEnd w:id="102"/>
    </w:p>
    <w:p w:rsidR="008924A1" w:rsidRDefault="00202155">
      <w:pPr>
        <w:pStyle w:val="affffe"/>
        <w:ind w:firstLine="420"/>
      </w:pPr>
      <w:r>
        <w:rPr>
          <w:rFonts w:hint="eastAsia"/>
        </w:rPr>
        <w:t>几何形状与尺寸公差应逐件进行检验，或按供需双方商定的方式进行抽检。</w:t>
      </w:r>
    </w:p>
    <w:p w:rsidR="008924A1" w:rsidRDefault="00202155">
      <w:pPr>
        <w:pStyle w:val="affd"/>
        <w:spacing w:before="120" w:after="120"/>
      </w:pPr>
      <w:bookmarkStart w:id="103" w:name="_Toc98241122"/>
      <w:bookmarkStart w:id="104" w:name="_Toc97820250"/>
      <w:r>
        <w:rPr>
          <w:rFonts w:hint="eastAsia"/>
        </w:rPr>
        <w:t>重量公差</w:t>
      </w:r>
      <w:bookmarkEnd w:id="103"/>
      <w:bookmarkEnd w:id="104"/>
    </w:p>
    <w:p w:rsidR="008924A1" w:rsidRDefault="00202155">
      <w:pPr>
        <w:pStyle w:val="affffe"/>
        <w:ind w:firstLine="420"/>
      </w:pPr>
      <w:r>
        <w:rPr>
          <w:rFonts w:hint="eastAsia"/>
        </w:rPr>
        <w:t>重量公差的检验规则按供需双方技术协议执行。</w:t>
      </w:r>
    </w:p>
    <w:p w:rsidR="008924A1" w:rsidRDefault="00202155">
      <w:pPr>
        <w:pStyle w:val="affd"/>
        <w:spacing w:before="120" w:after="120"/>
      </w:pPr>
      <w:bookmarkStart w:id="105" w:name="_Toc97820251"/>
      <w:bookmarkStart w:id="106" w:name="_Toc98241123"/>
      <w:r>
        <w:rPr>
          <w:rFonts w:hint="eastAsia"/>
        </w:rPr>
        <w:t>表面质量</w:t>
      </w:r>
      <w:bookmarkEnd w:id="105"/>
      <w:bookmarkEnd w:id="106"/>
    </w:p>
    <w:p w:rsidR="008924A1" w:rsidRDefault="00202155">
      <w:pPr>
        <w:pStyle w:val="affffe"/>
        <w:ind w:firstLine="420"/>
      </w:pPr>
      <w:r>
        <w:rPr>
          <w:rFonts w:hint="eastAsia"/>
        </w:rPr>
        <w:t>表面质量应逐件进行检验，或按供需双方商定的方式进行抽检。</w:t>
      </w:r>
    </w:p>
    <w:p w:rsidR="008924A1" w:rsidRDefault="00202155">
      <w:pPr>
        <w:pStyle w:val="affd"/>
        <w:spacing w:before="120" w:after="120"/>
      </w:pPr>
      <w:bookmarkStart w:id="107" w:name="_Toc97820252"/>
      <w:bookmarkStart w:id="108" w:name="_Toc98241124"/>
      <w:r>
        <w:rPr>
          <w:rFonts w:hint="eastAsia"/>
        </w:rPr>
        <w:t>无损检测</w:t>
      </w:r>
      <w:bookmarkEnd w:id="107"/>
      <w:bookmarkEnd w:id="108"/>
    </w:p>
    <w:p w:rsidR="008924A1" w:rsidRDefault="00202155">
      <w:pPr>
        <w:pStyle w:val="affffe"/>
        <w:ind w:firstLine="420"/>
      </w:pPr>
      <w:r>
        <w:rPr>
          <w:rFonts w:ascii="Calibri" w:hAnsi="Calibri" w:hint="eastAsia"/>
          <w:kern w:val="2"/>
          <w:szCs w:val="21"/>
        </w:rPr>
        <w:t>无损检测应逐件进行检验，</w:t>
      </w:r>
      <w:r>
        <w:rPr>
          <w:rFonts w:hint="eastAsia"/>
        </w:rPr>
        <w:t>或按供需双方商定的方式进行抽检。</w:t>
      </w:r>
    </w:p>
    <w:p w:rsidR="008924A1" w:rsidRDefault="00202155">
      <w:pPr>
        <w:pStyle w:val="affc"/>
        <w:spacing w:before="240" w:after="240"/>
      </w:pPr>
      <w:bookmarkStart w:id="109" w:name="_Toc97820253"/>
      <w:bookmarkStart w:id="110" w:name="_Toc98241125"/>
      <w:r>
        <w:rPr>
          <w:rFonts w:hint="eastAsia"/>
        </w:rPr>
        <w:t>标志</w:t>
      </w:r>
      <w:r>
        <w:t>、质量证明书、包装和运输</w:t>
      </w:r>
      <w:bookmarkEnd w:id="109"/>
      <w:bookmarkEnd w:id="110"/>
    </w:p>
    <w:p w:rsidR="008924A1" w:rsidRDefault="00202155">
      <w:pPr>
        <w:pStyle w:val="affd"/>
        <w:spacing w:before="120" w:after="120"/>
      </w:pPr>
      <w:bookmarkStart w:id="111" w:name="_Toc98241126"/>
      <w:bookmarkStart w:id="112" w:name="_Toc97820254"/>
      <w:r>
        <w:rPr>
          <w:rFonts w:hint="eastAsia"/>
        </w:rPr>
        <w:t>标志</w:t>
      </w:r>
      <w:bookmarkEnd w:id="111"/>
      <w:bookmarkEnd w:id="112"/>
    </w:p>
    <w:p w:rsidR="008924A1" w:rsidRDefault="00202155">
      <w:pPr>
        <w:pStyle w:val="affffe"/>
        <w:ind w:firstLine="420"/>
      </w:pPr>
      <w:r>
        <w:rPr>
          <w:rFonts w:hint="eastAsia"/>
        </w:rPr>
        <w:t>铸件应有供方标志。标志的位置、尺寸（</w:t>
      </w:r>
      <w:r>
        <w:t>字高</w:t>
      </w:r>
      <w:r>
        <w:rPr>
          <w:rFonts w:hint="eastAsia"/>
        </w:rPr>
        <w:t>、字号、凹凸）和方法按产品图样规定或供需双方共同商定。</w:t>
      </w:r>
    </w:p>
    <w:p w:rsidR="008924A1" w:rsidRDefault="00202155">
      <w:pPr>
        <w:pStyle w:val="affd"/>
        <w:spacing w:before="120" w:after="120"/>
      </w:pPr>
      <w:bookmarkStart w:id="113" w:name="_Toc97820255"/>
      <w:bookmarkStart w:id="114" w:name="_Toc98241127"/>
      <w:r>
        <w:rPr>
          <w:rFonts w:hint="eastAsia"/>
        </w:rPr>
        <w:t>质量证明书</w:t>
      </w:r>
      <w:bookmarkEnd w:id="113"/>
      <w:bookmarkEnd w:id="114"/>
    </w:p>
    <w:p w:rsidR="008924A1" w:rsidRDefault="00202155">
      <w:pPr>
        <w:pStyle w:val="affffe"/>
        <w:ind w:firstLine="420"/>
      </w:pPr>
      <w:r>
        <w:rPr>
          <w:rFonts w:hint="eastAsia"/>
        </w:rPr>
        <w:t>出厂铸件应附有供方检验部门签章的质量证明书。质量证明书应包括下列内容：</w:t>
      </w:r>
    </w:p>
    <w:p w:rsidR="008924A1" w:rsidRDefault="00202155">
      <w:pPr>
        <w:pStyle w:val="af5"/>
        <w:numPr>
          <w:ilvl w:val="0"/>
          <w:numId w:val="32"/>
        </w:numPr>
      </w:pPr>
      <w:r>
        <w:rPr>
          <w:rFonts w:hint="eastAsia"/>
        </w:rPr>
        <w:t>供方名称或标识；</w:t>
      </w:r>
    </w:p>
    <w:p w:rsidR="008924A1" w:rsidRDefault="00202155">
      <w:pPr>
        <w:pStyle w:val="af5"/>
        <w:numPr>
          <w:ilvl w:val="0"/>
          <w:numId w:val="32"/>
        </w:numPr>
      </w:pPr>
      <w:r>
        <w:rPr>
          <w:rFonts w:hint="eastAsia"/>
        </w:rPr>
        <w:t>铸件名称及图号；</w:t>
      </w:r>
    </w:p>
    <w:p w:rsidR="008924A1" w:rsidRDefault="00202155">
      <w:pPr>
        <w:pStyle w:val="af5"/>
        <w:numPr>
          <w:ilvl w:val="0"/>
          <w:numId w:val="32"/>
        </w:numPr>
      </w:pPr>
      <w:r>
        <w:rPr>
          <w:rFonts w:hint="eastAsia"/>
        </w:rPr>
        <w:t>零件号或订货合同号；</w:t>
      </w:r>
    </w:p>
    <w:p w:rsidR="008924A1" w:rsidRDefault="00202155">
      <w:pPr>
        <w:pStyle w:val="af5"/>
        <w:numPr>
          <w:ilvl w:val="0"/>
          <w:numId w:val="32"/>
        </w:numPr>
      </w:pPr>
      <w:r>
        <w:rPr>
          <w:rFonts w:hint="eastAsia"/>
        </w:rPr>
        <w:t>材料牌号及执行标准号；</w:t>
      </w:r>
    </w:p>
    <w:p w:rsidR="008924A1" w:rsidRDefault="00202155">
      <w:pPr>
        <w:pStyle w:val="af5"/>
        <w:numPr>
          <w:ilvl w:val="0"/>
          <w:numId w:val="32"/>
        </w:numPr>
      </w:pPr>
      <w:r>
        <w:rPr>
          <w:rFonts w:hint="eastAsia"/>
        </w:rPr>
        <w:t>主要检验结果；</w:t>
      </w:r>
    </w:p>
    <w:p w:rsidR="008924A1" w:rsidRDefault="00202155">
      <w:pPr>
        <w:pStyle w:val="af5"/>
        <w:numPr>
          <w:ilvl w:val="0"/>
          <w:numId w:val="32"/>
        </w:numPr>
      </w:pPr>
      <w:r>
        <w:rPr>
          <w:rFonts w:hint="eastAsia"/>
        </w:rPr>
        <w:t>订货协议中规定的其他验收项目的检验结果。</w:t>
      </w:r>
    </w:p>
    <w:p w:rsidR="008924A1" w:rsidRDefault="00202155">
      <w:pPr>
        <w:pStyle w:val="affd"/>
        <w:spacing w:before="120" w:after="120"/>
      </w:pPr>
      <w:bookmarkStart w:id="115" w:name="_Toc98241128"/>
      <w:bookmarkStart w:id="116" w:name="_Toc97820256"/>
      <w:r>
        <w:rPr>
          <w:rFonts w:hint="eastAsia"/>
        </w:rPr>
        <w:t>包装</w:t>
      </w:r>
      <w:r>
        <w:t>和运输</w:t>
      </w:r>
      <w:bookmarkEnd w:id="115"/>
      <w:bookmarkEnd w:id="116"/>
    </w:p>
    <w:p w:rsidR="008924A1" w:rsidRDefault="00202155">
      <w:pPr>
        <w:pStyle w:val="affffffffa"/>
      </w:pPr>
      <w:r>
        <w:rPr>
          <w:rFonts w:hint="eastAsia"/>
        </w:rPr>
        <w:t>铸件在检验合格后应进行防护处理和/或包装。</w:t>
      </w:r>
    </w:p>
    <w:p w:rsidR="008924A1" w:rsidRDefault="00202155">
      <w:pPr>
        <w:pStyle w:val="affffffffa"/>
      </w:pPr>
      <w:r>
        <w:rPr>
          <w:rFonts w:hint="eastAsia"/>
        </w:rPr>
        <w:t>铸件表面防护、包装和运输应符合订货协议之规定。</w:t>
      </w:r>
    </w:p>
    <w:p w:rsidR="008924A1" w:rsidRDefault="008924A1">
      <w:pPr>
        <w:pStyle w:val="affffffffa"/>
        <w:sectPr w:rsidR="008924A1">
          <w:pgSz w:w="11906" w:h="16838"/>
          <w:pgMar w:top="2410" w:right="1134" w:bottom="1134" w:left="1134" w:header="1418" w:footer="1134" w:gutter="284"/>
          <w:pgNumType w:start="1"/>
          <w:cols w:space="425"/>
          <w:formProt w:val="0"/>
          <w:docGrid w:linePitch="312"/>
        </w:sectPr>
      </w:pPr>
    </w:p>
    <w:p w:rsidR="008924A1" w:rsidRDefault="008924A1">
      <w:pPr>
        <w:pStyle w:val="af8"/>
        <w:rPr>
          <w:vanish w:val="0"/>
        </w:rPr>
      </w:pPr>
      <w:bookmarkStart w:id="117" w:name="BookMark5"/>
      <w:bookmarkEnd w:id="20"/>
    </w:p>
    <w:p w:rsidR="008924A1" w:rsidRDefault="008924A1">
      <w:pPr>
        <w:pStyle w:val="afe"/>
        <w:rPr>
          <w:vanish w:val="0"/>
        </w:rPr>
      </w:pPr>
    </w:p>
    <w:p w:rsidR="008924A1" w:rsidRDefault="008924A1">
      <w:pPr>
        <w:pStyle w:val="aff3"/>
        <w:spacing w:before="60" w:after="120"/>
      </w:pPr>
      <w:bookmarkStart w:id="118" w:name="_Toc98241129"/>
      <w:bookmarkStart w:id="119" w:name="_Toc97820257"/>
      <w:bookmarkEnd w:id="118"/>
      <w:bookmarkEnd w:id="119"/>
    </w:p>
    <w:p w:rsidR="008924A1" w:rsidRDefault="00202155">
      <w:pPr>
        <w:pStyle w:val="aff3"/>
        <w:numPr>
          <w:ilvl w:val="0"/>
          <w:numId w:val="0"/>
        </w:numPr>
        <w:spacing w:before="60" w:after="120"/>
      </w:pPr>
      <w:bookmarkStart w:id="120" w:name="_Toc97820258"/>
      <w:bookmarkStart w:id="121" w:name="_Toc98241130"/>
      <w:r>
        <w:rPr>
          <w:rFonts w:hint="eastAsia"/>
        </w:rPr>
        <w:t>（资料性）</w:t>
      </w:r>
      <w:bookmarkEnd w:id="120"/>
      <w:bookmarkEnd w:id="121"/>
    </w:p>
    <w:p w:rsidR="008924A1" w:rsidRDefault="00202155">
      <w:pPr>
        <w:pStyle w:val="aff3"/>
        <w:numPr>
          <w:ilvl w:val="0"/>
          <w:numId w:val="0"/>
        </w:numPr>
        <w:spacing w:before="60" w:after="120"/>
      </w:pPr>
      <w:bookmarkStart w:id="122" w:name="_Toc97820259"/>
      <w:bookmarkStart w:id="123" w:name="_Toc98241131"/>
      <w:r>
        <w:rPr>
          <w:rFonts w:hint="eastAsia"/>
        </w:rPr>
        <w:t>压缩机隔板铸铁件化学成分</w:t>
      </w:r>
      <w:bookmarkEnd w:id="122"/>
      <w:bookmarkEnd w:id="123"/>
    </w:p>
    <w:p w:rsidR="008924A1" w:rsidRDefault="008924A1">
      <w:pPr>
        <w:pStyle w:val="affffe"/>
        <w:ind w:firstLine="420"/>
      </w:pPr>
    </w:p>
    <w:p w:rsidR="008924A1" w:rsidRDefault="00A915DF">
      <w:pPr>
        <w:pStyle w:val="affffe"/>
        <w:ind w:firstLine="420"/>
      </w:pPr>
      <w:r>
        <w:rPr>
          <w:noProof/>
        </w:rPr>
        <w:drawing>
          <wp:anchor distT="0" distB="0" distL="114300" distR="114300" simplePos="0" relativeHeight="251676672" behindDoc="1" locked="0" layoutInCell="1" allowOverlap="1">
            <wp:simplePos x="0" y="0"/>
            <wp:positionH relativeFrom="margin">
              <wp:posOffset>844028</wp:posOffset>
            </wp:positionH>
            <wp:positionV relativeFrom="margin">
              <wp:posOffset>1006373</wp:posOffset>
            </wp:positionV>
            <wp:extent cx="4228486" cy="5751871"/>
            <wp:effectExtent l="19050" t="0" r="614" b="0"/>
            <wp:wrapNone/>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28486" cy="5751871"/>
                    </a:xfrm>
                    <a:prstGeom prst="rect">
                      <a:avLst/>
                    </a:prstGeom>
                    <a:noFill/>
                    <a:ln>
                      <a:noFill/>
                    </a:ln>
                  </pic:spPr>
                </pic:pic>
              </a:graphicData>
            </a:graphic>
          </wp:anchor>
        </w:drawing>
      </w:r>
    </w:p>
    <w:p w:rsidR="008924A1" w:rsidRDefault="00202155">
      <w:pPr>
        <w:pStyle w:val="affffe"/>
        <w:ind w:firstLine="420"/>
      </w:pPr>
      <w:r>
        <w:rPr>
          <w:rFonts w:hint="eastAsia"/>
        </w:rPr>
        <w:t>压缩机隔板铸铁件各牌号材料化学成分参见</w:t>
      </w:r>
      <w:r>
        <w:t>表</w:t>
      </w:r>
      <w:r>
        <w:rPr>
          <w:rFonts w:hint="eastAsia"/>
        </w:rPr>
        <w:t>A</w:t>
      </w:r>
      <w:r>
        <w:t>.1</w:t>
      </w:r>
      <w:r>
        <w:rPr>
          <w:rFonts w:hint="eastAsia"/>
        </w:rPr>
        <w:t>。</w:t>
      </w:r>
    </w:p>
    <w:p w:rsidR="008924A1" w:rsidRDefault="00202155">
      <w:pPr>
        <w:pStyle w:val="aff"/>
        <w:spacing w:before="120" w:after="120"/>
      </w:pPr>
      <w:bookmarkStart w:id="124" w:name="_Toc90880239"/>
      <w:bookmarkStart w:id="125" w:name="_Toc98241144"/>
      <w:r>
        <w:rPr>
          <w:rFonts w:hint="eastAsia"/>
        </w:rPr>
        <w:t>压缩机隔板铸铁件化学成分</w:t>
      </w:r>
      <w:bookmarkEnd w:id="124"/>
      <w:bookmarkEnd w:id="125"/>
    </w:p>
    <w:tbl>
      <w:tblPr>
        <w:tblStyle w:val="affff1"/>
        <w:tblW w:w="933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1123"/>
        <w:gridCol w:w="994"/>
        <w:gridCol w:w="850"/>
        <w:gridCol w:w="709"/>
        <w:gridCol w:w="709"/>
        <w:gridCol w:w="708"/>
        <w:gridCol w:w="709"/>
        <w:gridCol w:w="709"/>
        <w:gridCol w:w="709"/>
        <w:gridCol w:w="708"/>
        <w:gridCol w:w="709"/>
        <w:gridCol w:w="697"/>
      </w:tblGrid>
      <w:tr w:rsidR="008924A1" w:rsidRPr="00F819C1">
        <w:trPr>
          <w:tblHeader/>
          <w:jc w:val="center"/>
        </w:trPr>
        <w:tc>
          <w:tcPr>
            <w:tcW w:w="1123" w:type="dxa"/>
            <w:vMerge w:val="restart"/>
            <w:tcBorders>
              <w:top w:val="single" w:sz="8" w:space="0" w:color="auto"/>
            </w:tcBorders>
            <w:shd w:val="clear" w:color="auto" w:fill="auto"/>
            <w:vAlign w:val="center"/>
          </w:tcPr>
          <w:p w:rsidR="008924A1" w:rsidRPr="00F819C1" w:rsidRDefault="00202155">
            <w:pPr>
              <w:pStyle w:val="afffffffff2"/>
              <w:rPr>
                <w:rFonts w:hAnsi="宋体"/>
              </w:rPr>
            </w:pPr>
            <w:r w:rsidRPr="00F819C1">
              <w:rPr>
                <w:rFonts w:hAnsi="宋体" w:hint="eastAsia"/>
              </w:rPr>
              <w:t>牌号</w:t>
            </w:r>
          </w:p>
        </w:tc>
        <w:tc>
          <w:tcPr>
            <w:tcW w:w="8211" w:type="dxa"/>
            <w:gridSpan w:val="11"/>
            <w:tcBorders>
              <w:top w:val="single" w:sz="8" w:space="0" w:color="auto"/>
              <w:bottom w:val="single" w:sz="8" w:space="0" w:color="auto"/>
            </w:tcBorders>
            <w:shd w:val="clear" w:color="auto" w:fill="auto"/>
            <w:vAlign w:val="center"/>
          </w:tcPr>
          <w:p w:rsidR="008924A1" w:rsidRPr="00F819C1" w:rsidRDefault="00202155">
            <w:pPr>
              <w:pStyle w:val="afffffffff2"/>
              <w:rPr>
                <w:rFonts w:hAnsi="宋体"/>
              </w:rPr>
            </w:pPr>
            <w:r w:rsidRPr="00F819C1">
              <w:rPr>
                <w:rFonts w:hAnsi="宋体" w:hint="eastAsia"/>
              </w:rPr>
              <w:t>化学成分（质量分数，%）</w:t>
            </w:r>
          </w:p>
        </w:tc>
      </w:tr>
      <w:tr w:rsidR="008924A1" w:rsidRPr="00F819C1">
        <w:trPr>
          <w:jc w:val="center"/>
        </w:trPr>
        <w:tc>
          <w:tcPr>
            <w:tcW w:w="1123" w:type="dxa"/>
            <w:vMerge/>
            <w:shd w:val="clear" w:color="auto" w:fill="auto"/>
            <w:vAlign w:val="center"/>
          </w:tcPr>
          <w:p w:rsidR="008924A1" w:rsidRPr="00F819C1" w:rsidRDefault="008924A1">
            <w:pPr>
              <w:pStyle w:val="afffffffff2"/>
              <w:rPr>
                <w:rFonts w:hAnsi="宋体"/>
              </w:rPr>
            </w:pPr>
          </w:p>
        </w:tc>
        <w:tc>
          <w:tcPr>
            <w:tcW w:w="994" w:type="dxa"/>
            <w:tcBorders>
              <w:top w:val="single" w:sz="8" w:space="0" w:color="auto"/>
            </w:tcBorders>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C</w:t>
            </w:r>
          </w:p>
        </w:tc>
        <w:tc>
          <w:tcPr>
            <w:tcW w:w="850" w:type="dxa"/>
            <w:tcBorders>
              <w:top w:val="single" w:sz="8" w:space="0" w:color="auto"/>
            </w:tcBorders>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Si</w:t>
            </w:r>
          </w:p>
        </w:tc>
        <w:tc>
          <w:tcPr>
            <w:tcW w:w="709" w:type="dxa"/>
            <w:tcBorders>
              <w:top w:val="single" w:sz="8" w:space="0" w:color="auto"/>
            </w:tcBorders>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Mn</w:t>
            </w:r>
          </w:p>
        </w:tc>
        <w:tc>
          <w:tcPr>
            <w:tcW w:w="709" w:type="dxa"/>
            <w:tcBorders>
              <w:top w:val="single" w:sz="8" w:space="0" w:color="auto"/>
            </w:tcBorders>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P</w:t>
            </w:r>
          </w:p>
        </w:tc>
        <w:tc>
          <w:tcPr>
            <w:tcW w:w="708" w:type="dxa"/>
            <w:tcBorders>
              <w:top w:val="single" w:sz="8" w:space="0" w:color="auto"/>
            </w:tcBorders>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S</w:t>
            </w:r>
          </w:p>
        </w:tc>
        <w:tc>
          <w:tcPr>
            <w:tcW w:w="709" w:type="dxa"/>
            <w:tcBorders>
              <w:top w:val="single" w:sz="8" w:space="0" w:color="auto"/>
            </w:tcBorders>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Mg</w:t>
            </w:r>
          </w:p>
        </w:tc>
        <w:tc>
          <w:tcPr>
            <w:tcW w:w="709" w:type="dxa"/>
            <w:tcBorders>
              <w:top w:val="single" w:sz="8" w:space="0" w:color="auto"/>
            </w:tcBorders>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Mo</w:t>
            </w:r>
          </w:p>
        </w:tc>
        <w:tc>
          <w:tcPr>
            <w:tcW w:w="709" w:type="dxa"/>
            <w:tcBorders>
              <w:top w:val="single" w:sz="8" w:space="0" w:color="auto"/>
            </w:tcBorders>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Cr</w:t>
            </w:r>
          </w:p>
        </w:tc>
        <w:tc>
          <w:tcPr>
            <w:tcW w:w="708" w:type="dxa"/>
            <w:tcBorders>
              <w:top w:val="single" w:sz="8" w:space="0" w:color="auto"/>
            </w:tcBorders>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Ni</w:t>
            </w:r>
          </w:p>
        </w:tc>
        <w:tc>
          <w:tcPr>
            <w:tcW w:w="709" w:type="dxa"/>
            <w:tcBorders>
              <w:top w:val="single" w:sz="8" w:space="0" w:color="auto"/>
            </w:tcBorders>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Cu</w:t>
            </w:r>
          </w:p>
        </w:tc>
        <w:tc>
          <w:tcPr>
            <w:tcW w:w="697" w:type="dxa"/>
            <w:tcBorders>
              <w:top w:val="single" w:sz="8" w:space="0" w:color="auto"/>
            </w:tcBorders>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Sn</w:t>
            </w:r>
          </w:p>
        </w:tc>
      </w:tr>
      <w:tr w:rsidR="008924A1" w:rsidRPr="00F819C1">
        <w:trPr>
          <w:jc w:val="center"/>
        </w:trPr>
        <w:tc>
          <w:tcPr>
            <w:tcW w:w="1123"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HT200</w:t>
            </w:r>
          </w:p>
        </w:tc>
        <w:tc>
          <w:tcPr>
            <w:tcW w:w="994"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3.15</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3.45</w:t>
            </w:r>
          </w:p>
        </w:tc>
        <w:tc>
          <w:tcPr>
            <w:tcW w:w="850"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1.7</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2.0</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0.6</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0.9</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≤0.05</w:t>
            </w:r>
          </w:p>
        </w:tc>
        <w:tc>
          <w:tcPr>
            <w:tcW w:w="708"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0.06</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0.12</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≤0.1</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≤0.12</w:t>
            </w:r>
          </w:p>
        </w:tc>
        <w:tc>
          <w:tcPr>
            <w:tcW w:w="708"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≤0.1</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tc>
        <w:tc>
          <w:tcPr>
            <w:tcW w:w="697"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tc>
      </w:tr>
      <w:tr w:rsidR="008924A1" w:rsidRPr="00F819C1">
        <w:trPr>
          <w:jc w:val="center"/>
        </w:trPr>
        <w:tc>
          <w:tcPr>
            <w:tcW w:w="1123"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HT250</w:t>
            </w:r>
          </w:p>
        </w:tc>
        <w:tc>
          <w:tcPr>
            <w:tcW w:w="994"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3.1</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3.4</w:t>
            </w:r>
          </w:p>
        </w:tc>
        <w:tc>
          <w:tcPr>
            <w:tcW w:w="850"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1.7</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2.0</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0.6</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0.9</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≤0.05</w:t>
            </w:r>
          </w:p>
        </w:tc>
        <w:tc>
          <w:tcPr>
            <w:tcW w:w="708"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0.06</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0.12</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≤0.1</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≤0.12</w:t>
            </w:r>
          </w:p>
        </w:tc>
        <w:tc>
          <w:tcPr>
            <w:tcW w:w="708"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≤0.1</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tc>
        <w:tc>
          <w:tcPr>
            <w:tcW w:w="697"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tc>
      </w:tr>
      <w:tr w:rsidR="008924A1" w:rsidRPr="00F819C1">
        <w:trPr>
          <w:jc w:val="center"/>
        </w:trPr>
        <w:tc>
          <w:tcPr>
            <w:tcW w:w="1123"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HT275</w:t>
            </w:r>
          </w:p>
        </w:tc>
        <w:tc>
          <w:tcPr>
            <w:tcW w:w="994"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3.05</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3.35</w:t>
            </w:r>
          </w:p>
        </w:tc>
        <w:tc>
          <w:tcPr>
            <w:tcW w:w="850"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1.7</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2.0</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0.6</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0.9</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≤0.05</w:t>
            </w:r>
          </w:p>
        </w:tc>
        <w:tc>
          <w:tcPr>
            <w:tcW w:w="708"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0.06</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0.12</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≤0.1</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≤0.12</w:t>
            </w:r>
          </w:p>
        </w:tc>
        <w:tc>
          <w:tcPr>
            <w:tcW w:w="708"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≤0.1</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≤0.5</w:t>
            </w:r>
          </w:p>
        </w:tc>
        <w:tc>
          <w:tcPr>
            <w:tcW w:w="697"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0.04</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0.07</w:t>
            </w:r>
          </w:p>
        </w:tc>
      </w:tr>
      <w:tr w:rsidR="008924A1" w:rsidRPr="00F819C1">
        <w:trPr>
          <w:jc w:val="center"/>
        </w:trPr>
        <w:tc>
          <w:tcPr>
            <w:tcW w:w="1123"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HT300</w:t>
            </w:r>
          </w:p>
        </w:tc>
        <w:tc>
          <w:tcPr>
            <w:tcW w:w="994"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3.0</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3.3</w:t>
            </w:r>
          </w:p>
        </w:tc>
        <w:tc>
          <w:tcPr>
            <w:tcW w:w="850"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1.7</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2.0</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0.6</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0.9</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≤0.05</w:t>
            </w:r>
          </w:p>
        </w:tc>
        <w:tc>
          <w:tcPr>
            <w:tcW w:w="708"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0.06</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0.12</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≤0.1</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≤0.12</w:t>
            </w:r>
          </w:p>
        </w:tc>
        <w:tc>
          <w:tcPr>
            <w:tcW w:w="708"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≤0.1</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≤0.5</w:t>
            </w:r>
          </w:p>
        </w:tc>
        <w:tc>
          <w:tcPr>
            <w:tcW w:w="697"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0.04</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0.07</w:t>
            </w:r>
          </w:p>
        </w:tc>
      </w:tr>
      <w:tr w:rsidR="008924A1" w:rsidRPr="00F819C1">
        <w:trPr>
          <w:jc w:val="center"/>
        </w:trPr>
        <w:tc>
          <w:tcPr>
            <w:tcW w:w="1123"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QT400-15</w:t>
            </w:r>
          </w:p>
        </w:tc>
        <w:tc>
          <w:tcPr>
            <w:tcW w:w="994"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3.55</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3.85</w:t>
            </w:r>
          </w:p>
        </w:tc>
        <w:tc>
          <w:tcPr>
            <w:tcW w:w="850"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2.35</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2.65</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≤0.3</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≤0.035</w:t>
            </w:r>
          </w:p>
        </w:tc>
        <w:tc>
          <w:tcPr>
            <w:tcW w:w="708"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0.006</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0.012</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0.035</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0.055</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≤0.02</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≤0.05</w:t>
            </w:r>
          </w:p>
        </w:tc>
        <w:tc>
          <w:tcPr>
            <w:tcW w:w="708"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≤0.02</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tc>
        <w:tc>
          <w:tcPr>
            <w:tcW w:w="697"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tc>
      </w:tr>
      <w:tr w:rsidR="008924A1" w:rsidRPr="00F819C1">
        <w:trPr>
          <w:jc w:val="center"/>
        </w:trPr>
        <w:tc>
          <w:tcPr>
            <w:tcW w:w="1123"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QT400-18</w:t>
            </w:r>
          </w:p>
        </w:tc>
        <w:tc>
          <w:tcPr>
            <w:tcW w:w="994"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3.55</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 xml:space="preserve">～ </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3.85</w:t>
            </w:r>
          </w:p>
        </w:tc>
        <w:tc>
          <w:tcPr>
            <w:tcW w:w="850"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2.35</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 xml:space="preserve">～ </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2.65</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≤0.25</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≤0.035</w:t>
            </w:r>
          </w:p>
        </w:tc>
        <w:tc>
          <w:tcPr>
            <w:tcW w:w="708"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0.006</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 xml:space="preserve">～ </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0.012</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0.035</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0.055</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≤0.02</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≤0.05</w:t>
            </w:r>
          </w:p>
        </w:tc>
        <w:tc>
          <w:tcPr>
            <w:tcW w:w="708"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≤0.02</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tc>
        <w:tc>
          <w:tcPr>
            <w:tcW w:w="697"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tc>
      </w:tr>
      <w:tr w:rsidR="008924A1" w:rsidRPr="00F819C1">
        <w:trPr>
          <w:jc w:val="center"/>
        </w:trPr>
        <w:tc>
          <w:tcPr>
            <w:tcW w:w="1123"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QT400-18L</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（-20</w:t>
            </w:r>
            <w:r w:rsidRPr="00F819C1">
              <w:rPr>
                <w:rFonts w:ascii="宋体" w:hAnsi="宋体" w:cs="宋体" w:hint="eastAsia"/>
                <w:sz w:val="18"/>
                <w:szCs w:val="18"/>
              </w:rPr>
              <w:t>℃</w:t>
            </w:r>
            <w:r w:rsidRPr="00F819C1">
              <w:rPr>
                <w:rFonts w:ascii="宋体" w:hAnsi="宋体"/>
                <w:sz w:val="18"/>
                <w:szCs w:val="18"/>
              </w:rPr>
              <w:t>）</w:t>
            </w:r>
          </w:p>
        </w:tc>
        <w:tc>
          <w:tcPr>
            <w:tcW w:w="994"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3.55</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3.95</w:t>
            </w:r>
          </w:p>
        </w:tc>
        <w:tc>
          <w:tcPr>
            <w:tcW w:w="850"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1.85</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 xml:space="preserve">～ </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2.25</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≤0.25</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≤0.035</w:t>
            </w:r>
          </w:p>
        </w:tc>
        <w:tc>
          <w:tcPr>
            <w:tcW w:w="708"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0.006</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0.012</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0.035</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sz w:val="18"/>
                <w:szCs w:val="18"/>
              </w:rPr>
              <w:t>0.055</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≤0.01</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≤0.04</w:t>
            </w:r>
          </w:p>
        </w:tc>
        <w:tc>
          <w:tcPr>
            <w:tcW w:w="708"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≤0.02</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≤0.1</w:t>
            </w:r>
          </w:p>
        </w:tc>
        <w:tc>
          <w:tcPr>
            <w:tcW w:w="697"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tc>
      </w:tr>
      <w:tr w:rsidR="008924A1" w:rsidRPr="00F819C1">
        <w:trPr>
          <w:jc w:val="center"/>
        </w:trPr>
        <w:tc>
          <w:tcPr>
            <w:tcW w:w="1123"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hint="eastAsia"/>
                <w:sz w:val="18"/>
                <w:szCs w:val="18"/>
              </w:rPr>
              <w:t>QT400-18R</w:t>
            </w:r>
          </w:p>
        </w:tc>
        <w:tc>
          <w:tcPr>
            <w:tcW w:w="994"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hint="eastAsia"/>
                <w:sz w:val="18"/>
                <w:szCs w:val="18"/>
              </w:rPr>
              <w:t>3.50</w:t>
            </w:r>
          </w:p>
          <w:p w:rsidR="008924A1" w:rsidRPr="00F819C1" w:rsidRDefault="00202155">
            <w:pPr>
              <w:spacing w:line="240" w:lineRule="auto"/>
              <w:jc w:val="center"/>
              <w:rPr>
                <w:rFonts w:ascii="宋体" w:hAnsi="宋体"/>
                <w:sz w:val="18"/>
                <w:szCs w:val="18"/>
              </w:rPr>
            </w:pPr>
            <w:r w:rsidRPr="00F819C1">
              <w:rPr>
                <w:rFonts w:ascii="宋体" w:hAnsi="宋体" w:hint="eastAsia"/>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hint="eastAsia"/>
                <w:sz w:val="18"/>
                <w:szCs w:val="18"/>
              </w:rPr>
              <w:t>3.80</w:t>
            </w:r>
          </w:p>
        </w:tc>
        <w:tc>
          <w:tcPr>
            <w:tcW w:w="850"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hint="eastAsia"/>
                <w:sz w:val="18"/>
                <w:szCs w:val="18"/>
              </w:rPr>
              <w:t>2.25</w:t>
            </w:r>
          </w:p>
          <w:p w:rsidR="008924A1" w:rsidRPr="00F819C1" w:rsidRDefault="00202155">
            <w:pPr>
              <w:spacing w:line="240" w:lineRule="auto"/>
              <w:jc w:val="center"/>
              <w:rPr>
                <w:rFonts w:ascii="宋体" w:hAnsi="宋体"/>
                <w:sz w:val="18"/>
                <w:szCs w:val="18"/>
              </w:rPr>
            </w:pPr>
            <w:r w:rsidRPr="00F819C1">
              <w:rPr>
                <w:rFonts w:ascii="宋体" w:hAnsi="宋体" w:hint="eastAsia"/>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hint="eastAsia"/>
                <w:sz w:val="18"/>
                <w:szCs w:val="18"/>
              </w:rPr>
              <w:t>2.55</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r w:rsidRPr="00F819C1">
              <w:rPr>
                <w:rFonts w:ascii="宋体" w:hAnsi="宋体" w:hint="eastAsia"/>
                <w:sz w:val="18"/>
                <w:szCs w:val="18"/>
              </w:rPr>
              <w:t>0.25</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r w:rsidRPr="00F819C1">
              <w:rPr>
                <w:rFonts w:ascii="宋体" w:hAnsi="宋体" w:hint="eastAsia"/>
                <w:sz w:val="18"/>
                <w:szCs w:val="18"/>
              </w:rPr>
              <w:t>0.035</w:t>
            </w:r>
          </w:p>
        </w:tc>
        <w:tc>
          <w:tcPr>
            <w:tcW w:w="708"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hint="eastAsia"/>
                <w:sz w:val="18"/>
                <w:szCs w:val="18"/>
              </w:rPr>
              <w:t>0.006</w:t>
            </w:r>
          </w:p>
          <w:p w:rsidR="008924A1" w:rsidRPr="00F819C1" w:rsidRDefault="00202155">
            <w:pPr>
              <w:spacing w:line="240" w:lineRule="auto"/>
              <w:jc w:val="center"/>
              <w:rPr>
                <w:rFonts w:ascii="宋体" w:hAnsi="宋体"/>
                <w:sz w:val="18"/>
                <w:szCs w:val="18"/>
              </w:rPr>
            </w:pPr>
            <w:r w:rsidRPr="00F819C1">
              <w:rPr>
                <w:rFonts w:ascii="宋体" w:hAnsi="宋体" w:hint="eastAsia"/>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hint="eastAsia"/>
                <w:sz w:val="18"/>
                <w:szCs w:val="18"/>
              </w:rPr>
              <w:t>0.012</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hint="eastAsia"/>
                <w:sz w:val="18"/>
                <w:szCs w:val="18"/>
              </w:rPr>
              <w:t>0.035</w:t>
            </w:r>
          </w:p>
          <w:p w:rsidR="008924A1" w:rsidRPr="00F819C1" w:rsidRDefault="00202155">
            <w:pPr>
              <w:spacing w:line="240" w:lineRule="auto"/>
              <w:jc w:val="center"/>
              <w:rPr>
                <w:rFonts w:ascii="宋体" w:hAnsi="宋体"/>
                <w:sz w:val="18"/>
                <w:szCs w:val="18"/>
              </w:rPr>
            </w:pPr>
            <w:r w:rsidRPr="00F819C1">
              <w:rPr>
                <w:rFonts w:ascii="宋体" w:hAnsi="宋体" w:hint="eastAsia"/>
                <w:sz w:val="18"/>
                <w:szCs w:val="18"/>
              </w:rPr>
              <w:t>～</w:t>
            </w:r>
          </w:p>
          <w:p w:rsidR="008924A1" w:rsidRPr="00F819C1" w:rsidRDefault="00202155">
            <w:pPr>
              <w:spacing w:line="240" w:lineRule="auto"/>
              <w:jc w:val="center"/>
              <w:rPr>
                <w:rFonts w:ascii="宋体" w:hAnsi="宋体"/>
                <w:sz w:val="18"/>
                <w:szCs w:val="18"/>
              </w:rPr>
            </w:pPr>
            <w:r w:rsidRPr="00F819C1">
              <w:rPr>
                <w:rFonts w:ascii="宋体" w:hAnsi="宋体" w:hint="eastAsia"/>
                <w:sz w:val="18"/>
                <w:szCs w:val="18"/>
              </w:rPr>
              <w:t>0.055</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r w:rsidRPr="00F819C1">
              <w:rPr>
                <w:rFonts w:ascii="宋体" w:hAnsi="宋体" w:hint="eastAsia"/>
                <w:sz w:val="18"/>
                <w:szCs w:val="18"/>
              </w:rPr>
              <w:t>0.02</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r w:rsidRPr="00F819C1">
              <w:rPr>
                <w:rFonts w:ascii="宋体" w:hAnsi="宋体" w:hint="eastAsia"/>
                <w:sz w:val="18"/>
                <w:szCs w:val="18"/>
              </w:rPr>
              <w:t>0.0</w:t>
            </w:r>
            <w:r w:rsidRPr="00F819C1">
              <w:rPr>
                <w:rFonts w:ascii="宋体" w:hAnsi="宋体"/>
                <w:sz w:val="18"/>
                <w:szCs w:val="18"/>
              </w:rPr>
              <w:t>5</w:t>
            </w:r>
          </w:p>
        </w:tc>
        <w:tc>
          <w:tcPr>
            <w:tcW w:w="708"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r w:rsidRPr="00F819C1">
              <w:rPr>
                <w:rFonts w:ascii="宋体" w:hAnsi="宋体" w:hint="eastAsia"/>
                <w:sz w:val="18"/>
                <w:szCs w:val="18"/>
              </w:rPr>
              <w:t>0.0</w:t>
            </w:r>
            <w:r w:rsidRPr="00F819C1">
              <w:rPr>
                <w:rFonts w:ascii="宋体" w:hAnsi="宋体"/>
                <w:sz w:val="18"/>
                <w:szCs w:val="18"/>
              </w:rPr>
              <w:t>2</w:t>
            </w:r>
          </w:p>
        </w:tc>
        <w:tc>
          <w:tcPr>
            <w:tcW w:w="709"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tc>
        <w:tc>
          <w:tcPr>
            <w:tcW w:w="697" w:type="dxa"/>
            <w:shd w:val="clear" w:color="auto" w:fill="auto"/>
            <w:vAlign w:val="center"/>
          </w:tcPr>
          <w:p w:rsidR="008924A1" w:rsidRPr="00F819C1" w:rsidRDefault="00202155">
            <w:pPr>
              <w:spacing w:line="240" w:lineRule="auto"/>
              <w:jc w:val="center"/>
              <w:rPr>
                <w:rFonts w:ascii="宋体" w:hAnsi="宋体"/>
                <w:sz w:val="18"/>
                <w:szCs w:val="18"/>
              </w:rPr>
            </w:pPr>
            <w:r w:rsidRPr="00F819C1">
              <w:rPr>
                <w:rFonts w:ascii="宋体" w:hAnsi="宋体"/>
                <w:sz w:val="18"/>
                <w:szCs w:val="18"/>
              </w:rPr>
              <w:t>—</w:t>
            </w:r>
          </w:p>
        </w:tc>
      </w:tr>
    </w:tbl>
    <w:p w:rsidR="008924A1" w:rsidRDefault="008924A1">
      <w:pPr>
        <w:pStyle w:val="affffe"/>
        <w:ind w:firstLine="420"/>
      </w:pPr>
    </w:p>
    <w:p w:rsidR="008924A1" w:rsidRDefault="008924A1">
      <w:pPr>
        <w:pStyle w:val="afe"/>
        <w:rPr>
          <w:vanish w:val="0"/>
        </w:rPr>
        <w:sectPr w:rsidR="008924A1">
          <w:pgSz w:w="11906" w:h="16838"/>
          <w:pgMar w:top="2410" w:right="1134" w:bottom="1134" w:left="1134" w:header="1418" w:footer="1134" w:gutter="284"/>
          <w:cols w:space="425"/>
          <w:formProt w:val="0"/>
          <w:docGrid w:linePitch="312"/>
        </w:sectPr>
      </w:pPr>
    </w:p>
    <w:p w:rsidR="008924A1" w:rsidRDefault="008924A1">
      <w:pPr>
        <w:pStyle w:val="af8"/>
        <w:rPr>
          <w:vanish w:val="0"/>
        </w:rPr>
      </w:pPr>
    </w:p>
    <w:p w:rsidR="008924A1" w:rsidRDefault="008924A1">
      <w:pPr>
        <w:pStyle w:val="afe"/>
        <w:rPr>
          <w:vanish w:val="0"/>
        </w:rPr>
      </w:pPr>
    </w:p>
    <w:p w:rsidR="008924A1" w:rsidRDefault="008924A1">
      <w:pPr>
        <w:pStyle w:val="aff3"/>
        <w:spacing w:before="60" w:after="120"/>
      </w:pPr>
      <w:bookmarkStart w:id="126" w:name="_Toc98241132"/>
      <w:bookmarkStart w:id="127" w:name="_Toc97820260"/>
      <w:bookmarkEnd w:id="126"/>
      <w:bookmarkEnd w:id="127"/>
    </w:p>
    <w:p w:rsidR="008924A1" w:rsidRDefault="00202155">
      <w:pPr>
        <w:pStyle w:val="aff3"/>
        <w:numPr>
          <w:ilvl w:val="0"/>
          <w:numId w:val="0"/>
        </w:numPr>
        <w:spacing w:before="60" w:after="120"/>
      </w:pPr>
      <w:bookmarkStart w:id="128" w:name="_Toc97820261"/>
      <w:bookmarkStart w:id="129" w:name="_Toc98241133"/>
      <w:r>
        <w:rPr>
          <w:rFonts w:hint="eastAsia"/>
        </w:rPr>
        <w:t>（规范性）</w:t>
      </w:r>
      <w:bookmarkEnd w:id="128"/>
      <w:bookmarkEnd w:id="129"/>
    </w:p>
    <w:p w:rsidR="008924A1" w:rsidRDefault="00202155">
      <w:pPr>
        <w:pStyle w:val="aff3"/>
        <w:numPr>
          <w:ilvl w:val="0"/>
          <w:numId w:val="0"/>
        </w:numPr>
        <w:spacing w:before="60" w:after="120"/>
      </w:pPr>
      <w:bookmarkStart w:id="130" w:name="_Toc97820262"/>
      <w:bookmarkStart w:id="131" w:name="_Toc98241134"/>
      <w:r>
        <w:rPr>
          <w:rFonts w:hint="eastAsia"/>
        </w:rPr>
        <w:t>压缩机隔板铸件流道面示意图</w:t>
      </w:r>
      <w:bookmarkEnd w:id="130"/>
      <w:bookmarkEnd w:id="131"/>
    </w:p>
    <w:p w:rsidR="008924A1" w:rsidRDefault="008924A1">
      <w:pPr>
        <w:pStyle w:val="affffe"/>
        <w:ind w:firstLine="420"/>
      </w:pPr>
    </w:p>
    <w:p w:rsidR="008924A1" w:rsidRDefault="008924A1">
      <w:pPr>
        <w:pStyle w:val="affffe"/>
        <w:ind w:firstLine="420"/>
      </w:pPr>
    </w:p>
    <w:p w:rsidR="008924A1" w:rsidRDefault="00202155">
      <w:pPr>
        <w:pStyle w:val="affffe"/>
        <w:ind w:firstLine="420"/>
      </w:pPr>
      <w:r>
        <w:rPr>
          <w:rFonts w:hint="eastAsia"/>
        </w:rPr>
        <w:t>铸件渗透检测、磁粉检测具体的检测区域如图B.1所示。</w:t>
      </w:r>
    </w:p>
    <w:p w:rsidR="008924A1" w:rsidRDefault="00202155">
      <w:pPr>
        <w:pStyle w:val="affffe"/>
        <w:ind w:firstLineChars="0" w:firstLine="0"/>
        <w:rPr>
          <w:szCs w:val="21"/>
        </w:rPr>
      </w:pPr>
      <w:r>
        <w:rPr>
          <w:rFonts w:hint="eastAsia"/>
        </w:rPr>
        <w:t xml:space="preserve">    </w:t>
      </w:r>
      <w:r>
        <w:rPr>
          <w:rFonts w:hint="eastAsia"/>
          <w:noProof/>
        </w:rPr>
        <w:drawing>
          <wp:inline distT="0" distB="0" distL="114300" distR="114300">
            <wp:extent cx="2241550" cy="1085215"/>
            <wp:effectExtent l="0" t="0" r="6350" b="635"/>
            <wp:docPr id="4" name="图片 4" descr="搜狗截图21年11月25日1100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搜狗截图21年11月25日1100_10"/>
                    <pic:cNvPicPr>
                      <a:picLocks noChangeAspect="1"/>
                    </pic:cNvPicPr>
                  </pic:nvPicPr>
                  <pic:blipFill>
                    <a:blip r:embed="rId19" cstate="print"/>
                    <a:srcRect/>
                    <a:stretch>
                      <a:fillRect/>
                    </a:stretch>
                  </pic:blipFill>
                  <pic:spPr>
                    <a:xfrm>
                      <a:off x="0" y="0"/>
                      <a:ext cx="2241550" cy="1085215"/>
                    </a:xfrm>
                    <a:prstGeom prst="rect">
                      <a:avLst/>
                    </a:prstGeom>
                  </pic:spPr>
                </pic:pic>
              </a:graphicData>
            </a:graphic>
          </wp:inline>
        </w:drawing>
      </w:r>
      <w:r>
        <w:rPr>
          <w:rFonts w:hint="eastAsia"/>
        </w:rPr>
        <w:t xml:space="preserve">   </w:t>
      </w:r>
      <w:r>
        <w:rPr>
          <w:noProof/>
        </w:rPr>
        <w:drawing>
          <wp:inline distT="0" distB="0" distL="114300" distR="114300">
            <wp:extent cx="3079115" cy="882015"/>
            <wp:effectExtent l="0" t="0" r="6985" b="133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0" cstate="print"/>
                    <a:srcRect/>
                    <a:stretch>
                      <a:fillRect/>
                    </a:stretch>
                  </pic:blipFill>
                  <pic:spPr>
                    <a:xfrm>
                      <a:off x="0" y="0"/>
                      <a:ext cx="3079115" cy="882015"/>
                    </a:xfrm>
                    <a:prstGeom prst="rect">
                      <a:avLst/>
                    </a:prstGeom>
                    <a:noFill/>
                    <a:ln w="9525">
                      <a:noFill/>
                      <a:miter/>
                    </a:ln>
                  </pic:spPr>
                </pic:pic>
              </a:graphicData>
            </a:graphic>
          </wp:inline>
        </w:drawing>
      </w:r>
    </w:p>
    <w:p w:rsidR="008924A1" w:rsidRDefault="00202155">
      <w:pPr>
        <w:pStyle w:val="affffe"/>
        <w:ind w:firstLineChars="900" w:firstLine="1620"/>
        <w:rPr>
          <w:rFonts w:ascii="黑体" w:eastAsia="黑体" w:hAnsi="黑体"/>
          <w:sz w:val="18"/>
          <w:szCs w:val="18"/>
        </w:rPr>
      </w:pPr>
      <w:r>
        <w:rPr>
          <w:rFonts w:ascii="黑体" w:eastAsia="黑体" w:hAnsi="黑体" w:hint="eastAsia"/>
          <w:sz w:val="18"/>
          <w:szCs w:val="18"/>
        </w:rPr>
        <w:t xml:space="preserve">a）进气隔板                                       b）段间隔板  </w:t>
      </w:r>
    </w:p>
    <w:p w:rsidR="008924A1" w:rsidRDefault="00202155">
      <w:pPr>
        <w:pStyle w:val="affffe"/>
        <w:ind w:firstLineChars="300" w:firstLine="630"/>
        <w:rPr>
          <w:szCs w:val="21"/>
        </w:rPr>
      </w:pPr>
      <w:r>
        <w:rPr>
          <w:rFonts w:hint="eastAsia"/>
        </w:rPr>
        <w:t xml:space="preserve">       </w:t>
      </w:r>
      <w:r>
        <w:rPr>
          <w:rFonts w:hint="eastAsia"/>
          <w:noProof/>
        </w:rPr>
        <w:drawing>
          <wp:inline distT="0" distB="0" distL="114300" distR="114300">
            <wp:extent cx="1170940" cy="2019935"/>
            <wp:effectExtent l="0" t="0" r="10160" b="18415"/>
            <wp:docPr id="3" name="图片 3" descr="搜狗截图21年11月25日1057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搜狗截图21年11月25日1057_9"/>
                    <pic:cNvPicPr>
                      <a:picLocks noChangeAspect="1"/>
                    </pic:cNvPicPr>
                  </pic:nvPicPr>
                  <pic:blipFill>
                    <a:blip r:embed="rId21" cstate="print"/>
                    <a:srcRect/>
                    <a:stretch>
                      <a:fillRect/>
                    </a:stretch>
                  </pic:blipFill>
                  <pic:spPr>
                    <a:xfrm>
                      <a:off x="0" y="0"/>
                      <a:ext cx="1170940" cy="2019935"/>
                    </a:xfrm>
                    <a:prstGeom prst="rect">
                      <a:avLst/>
                    </a:prstGeom>
                  </pic:spPr>
                </pic:pic>
              </a:graphicData>
            </a:graphic>
          </wp:inline>
        </w:drawing>
      </w:r>
      <w:r>
        <w:rPr>
          <w:rFonts w:hint="eastAsia"/>
        </w:rPr>
        <w:t xml:space="preserve">                          </w:t>
      </w:r>
      <w:r>
        <w:rPr>
          <w:noProof/>
        </w:rPr>
        <w:drawing>
          <wp:inline distT="0" distB="0" distL="114300" distR="114300">
            <wp:extent cx="789305" cy="1912620"/>
            <wp:effectExtent l="0" t="0" r="1079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cstate="print"/>
                    <a:srcRect b="2049"/>
                    <a:stretch>
                      <a:fillRect/>
                    </a:stretch>
                  </pic:blipFill>
                  <pic:spPr>
                    <a:xfrm>
                      <a:off x="0" y="0"/>
                      <a:ext cx="789305" cy="1912620"/>
                    </a:xfrm>
                    <a:prstGeom prst="rect">
                      <a:avLst/>
                    </a:prstGeom>
                    <a:noFill/>
                    <a:ln w="9525">
                      <a:noFill/>
                      <a:miter/>
                    </a:ln>
                  </pic:spPr>
                </pic:pic>
              </a:graphicData>
            </a:graphic>
          </wp:inline>
        </w:drawing>
      </w:r>
    </w:p>
    <w:p w:rsidR="008924A1" w:rsidRDefault="00202155">
      <w:pPr>
        <w:pStyle w:val="affffe"/>
        <w:ind w:firstLineChars="900" w:firstLine="1620"/>
        <w:rPr>
          <w:rFonts w:ascii="黑体" w:eastAsia="黑体" w:hAnsi="黑体"/>
          <w:sz w:val="18"/>
          <w:szCs w:val="18"/>
        </w:rPr>
      </w:pPr>
      <w:r>
        <w:rPr>
          <w:rFonts w:ascii="黑体" w:eastAsia="黑体" w:hAnsi="黑体" w:hint="eastAsia"/>
          <w:sz w:val="18"/>
          <w:szCs w:val="18"/>
        </w:rPr>
        <w:t>c）排气隔板                                       d）中间隔板</w:t>
      </w:r>
    </w:p>
    <w:p w:rsidR="008924A1" w:rsidRDefault="00202155">
      <w:pPr>
        <w:pStyle w:val="afff2"/>
      </w:pPr>
      <w:r>
        <w:rPr>
          <w:rFonts w:hint="eastAsia"/>
        </w:rPr>
        <w:t>加粗标注的为流道面。</w:t>
      </w:r>
    </w:p>
    <w:p w:rsidR="008924A1" w:rsidRDefault="00202155">
      <w:pPr>
        <w:pStyle w:val="af9"/>
        <w:spacing w:before="120" w:after="120"/>
      </w:pPr>
      <w:r>
        <w:rPr>
          <w:rFonts w:hint="eastAsia"/>
        </w:rPr>
        <w:t xml:space="preserve"> </w:t>
      </w:r>
      <w:bookmarkStart w:id="132" w:name="_Toc90880240"/>
      <w:bookmarkStart w:id="133" w:name="_Toc98241136"/>
      <w:r>
        <w:rPr>
          <w:rFonts w:hint="eastAsia"/>
        </w:rPr>
        <w:t>压缩机</w:t>
      </w:r>
      <w:r>
        <w:t>隔板铸件流道面</w:t>
      </w:r>
      <w:r>
        <w:rPr>
          <w:rFonts w:hint="eastAsia"/>
        </w:rPr>
        <w:t>示意</w:t>
      </w:r>
      <w:bookmarkEnd w:id="132"/>
      <w:bookmarkEnd w:id="133"/>
    </w:p>
    <w:p w:rsidR="008924A1" w:rsidRDefault="008924A1">
      <w:pPr>
        <w:pStyle w:val="affffe"/>
        <w:ind w:firstLine="420"/>
      </w:pPr>
    </w:p>
    <w:p w:rsidR="008924A1" w:rsidRDefault="008924A1">
      <w:pPr>
        <w:pStyle w:val="affffe"/>
        <w:ind w:firstLine="420"/>
      </w:pPr>
    </w:p>
    <w:p w:rsidR="008924A1" w:rsidRDefault="008924A1">
      <w:pPr>
        <w:pStyle w:val="affffe"/>
        <w:ind w:firstLine="420"/>
      </w:pPr>
    </w:p>
    <w:p w:rsidR="008924A1" w:rsidRDefault="008924A1">
      <w:pPr>
        <w:pStyle w:val="affffe"/>
        <w:ind w:firstLine="420"/>
      </w:pPr>
    </w:p>
    <w:p w:rsidR="008924A1" w:rsidRDefault="008924A1">
      <w:pPr>
        <w:pStyle w:val="affffe"/>
        <w:ind w:firstLine="420"/>
        <w:sectPr w:rsidR="008924A1">
          <w:pgSz w:w="11906" w:h="16838"/>
          <w:pgMar w:top="2410" w:right="1134" w:bottom="1134" w:left="1134" w:header="1418" w:footer="1134" w:gutter="284"/>
          <w:cols w:space="425"/>
          <w:formProt w:val="0"/>
          <w:docGrid w:linePitch="312"/>
        </w:sectPr>
      </w:pPr>
      <w:bookmarkStart w:id="134" w:name="BookMark6"/>
      <w:bookmarkEnd w:id="117"/>
    </w:p>
    <w:p w:rsidR="008924A1" w:rsidRDefault="00202155">
      <w:pPr>
        <w:pStyle w:val="afffff5"/>
        <w:spacing w:before="96" w:after="120"/>
      </w:pPr>
      <w:bookmarkStart w:id="135" w:name="_Toc98241135"/>
      <w:bookmarkStart w:id="136" w:name="_Toc97820263"/>
      <w:r>
        <w:rPr>
          <w:rFonts w:hint="eastAsia"/>
          <w:spacing w:val="105"/>
        </w:rPr>
        <w:lastRenderedPageBreak/>
        <w:t>参考文</w:t>
      </w:r>
      <w:r>
        <w:rPr>
          <w:rFonts w:hint="eastAsia"/>
        </w:rPr>
        <w:t>献</w:t>
      </w:r>
      <w:bookmarkEnd w:id="135"/>
      <w:bookmarkEnd w:id="136"/>
    </w:p>
    <w:p w:rsidR="008924A1" w:rsidRDefault="008924A1">
      <w:pPr>
        <w:pStyle w:val="affffe"/>
        <w:ind w:firstLine="420"/>
      </w:pPr>
    </w:p>
    <w:p w:rsidR="008924A1" w:rsidRDefault="008924A1">
      <w:pPr>
        <w:pStyle w:val="affffe"/>
        <w:ind w:firstLine="420"/>
      </w:pPr>
    </w:p>
    <w:p w:rsidR="008924A1" w:rsidRDefault="00202155">
      <w:pPr>
        <w:pStyle w:val="affffe"/>
        <w:ind w:firstLine="420"/>
        <w:rPr>
          <w:rFonts w:ascii="Times New Roman"/>
        </w:rPr>
      </w:pPr>
      <w:r>
        <w:rPr>
          <w:rFonts w:ascii="Times New Roman"/>
        </w:rPr>
        <w:t xml:space="preserve">[1]  JB/T 6887—2014  </w:t>
      </w:r>
      <w:r>
        <w:rPr>
          <w:rFonts w:ascii="Times New Roman"/>
        </w:rPr>
        <w:t>风机用铸铁件</w:t>
      </w:r>
      <w:r>
        <w:rPr>
          <w:rFonts w:ascii="Times New Roman"/>
        </w:rPr>
        <w:t xml:space="preserve">  </w:t>
      </w:r>
      <w:r>
        <w:rPr>
          <w:rFonts w:ascii="Times New Roman"/>
        </w:rPr>
        <w:t>技术条件</w:t>
      </w:r>
    </w:p>
    <w:p w:rsidR="008924A1" w:rsidRDefault="00202155">
      <w:pPr>
        <w:pStyle w:val="affffe"/>
        <w:ind w:firstLine="420"/>
        <w:rPr>
          <w:rFonts w:ascii="Times New Roman"/>
        </w:rPr>
      </w:pPr>
      <w:r>
        <w:rPr>
          <w:rFonts w:ascii="Times New Roman"/>
        </w:rPr>
        <w:t xml:space="preserve">[2]  JB/T 9104—2018  </w:t>
      </w:r>
      <w:r>
        <w:rPr>
          <w:rFonts w:ascii="Times New Roman"/>
        </w:rPr>
        <w:t>容积式压缩机用球墨铸铁件技术条件</w:t>
      </w:r>
    </w:p>
    <w:p w:rsidR="008924A1" w:rsidRDefault="00202155">
      <w:pPr>
        <w:pStyle w:val="affffe"/>
        <w:ind w:firstLine="420"/>
        <w:rPr>
          <w:rFonts w:ascii="Times New Roman"/>
        </w:rPr>
      </w:pPr>
      <w:r>
        <w:rPr>
          <w:rFonts w:ascii="Times New Roman"/>
        </w:rPr>
        <w:t xml:space="preserve">[3]  </w:t>
      </w:r>
      <w:r>
        <w:rPr>
          <w:rFonts w:ascii="Times New Roman"/>
        </w:rPr>
        <w:t>李新亚主编，铸造手册</w:t>
      </w:r>
      <w:r>
        <w:rPr>
          <w:rFonts w:ascii="Times New Roman"/>
        </w:rPr>
        <w:t xml:space="preserve">. </w:t>
      </w:r>
      <w:r>
        <w:rPr>
          <w:rFonts w:ascii="Times New Roman"/>
        </w:rPr>
        <w:t>第</w:t>
      </w:r>
      <w:r>
        <w:rPr>
          <w:rFonts w:ascii="Times New Roman"/>
        </w:rPr>
        <w:t>5</w:t>
      </w:r>
      <w:r>
        <w:rPr>
          <w:rFonts w:ascii="Times New Roman"/>
        </w:rPr>
        <w:t>卷铸造工艺</w:t>
      </w:r>
      <w:r>
        <w:rPr>
          <w:rFonts w:ascii="Times New Roman"/>
        </w:rPr>
        <w:t>.</w:t>
      </w:r>
      <w:r>
        <w:rPr>
          <w:rFonts w:ascii="Times New Roman"/>
        </w:rPr>
        <w:t>第</w:t>
      </w:r>
      <w:r>
        <w:rPr>
          <w:rFonts w:ascii="Times New Roman"/>
        </w:rPr>
        <w:t>3</w:t>
      </w:r>
      <w:r>
        <w:rPr>
          <w:rFonts w:ascii="Times New Roman"/>
        </w:rPr>
        <w:t>版</w:t>
      </w:r>
      <w:r>
        <w:rPr>
          <w:rFonts w:ascii="Times New Roman"/>
        </w:rPr>
        <w:t xml:space="preserve"> [M].</w:t>
      </w:r>
      <w:r>
        <w:rPr>
          <w:rFonts w:ascii="Times New Roman"/>
        </w:rPr>
        <w:t>北京</w:t>
      </w:r>
      <w:r>
        <w:rPr>
          <w:rFonts w:ascii="Times New Roman"/>
        </w:rPr>
        <w:t xml:space="preserve">: </w:t>
      </w:r>
      <w:r>
        <w:rPr>
          <w:rFonts w:ascii="Times New Roman"/>
        </w:rPr>
        <w:t>机械工业出版社，</w:t>
      </w:r>
      <w:r>
        <w:rPr>
          <w:rFonts w:ascii="Times New Roman"/>
        </w:rPr>
        <w:t>2011.5</w:t>
      </w:r>
    </w:p>
    <w:p w:rsidR="008924A1" w:rsidRDefault="00A915DF">
      <w:pPr>
        <w:pStyle w:val="affffe"/>
        <w:ind w:firstLine="420"/>
        <w:rPr>
          <w:rFonts w:ascii="Times New Roman"/>
        </w:rPr>
      </w:pPr>
      <w:r>
        <w:rPr>
          <w:rFonts w:ascii="Times New Roman"/>
          <w:noProof/>
        </w:rPr>
        <w:drawing>
          <wp:anchor distT="0" distB="0" distL="114300" distR="114300" simplePos="0" relativeHeight="251678720" behindDoc="1" locked="0" layoutInCell="1" allowOverlap="1">
            <wp:simplePos x="0" y="0"/>
            <wp:positionH relativeFrom="margin">
              <wp:posOffset>692396</wp:posOffset>
            </wp:positionH>
            <wp:positionV relativeFrom="margin">
              <wp:posOffset>1183353</wp:posOffset>
            </wp:positionV>
            <wp:extent cx="4228485" cy="5751871"/>
            <wp:effectExtent l="19050" t="0" r="615" b="0"/>
            <wp:wrapNone/>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28485" cy="5751871"/>
                    </a:xfrm>
                    <a:prstGeom prst="rect">
                      <a:avLst/>
                    </a:prstGeom>
                    <a:noFill/>
                    <a:ln>
                      <a:noFill/>
                    </a:ln>
                  </pic:spPr>
                </pic:pic>
              </a:graphicData>
            </a:graphic>
          </wp:anchor>
        </w:drawing>
      </w:r>
      <w:r w:rsidR="00202155">
        <w:rPr>
          <w:rFonts w:ascii="Times New Roman"/>
        </w:rPr>
        <w:t xml:space="preserve">[4]  </w:t>
      </w:r>
      <w:r w:rsidR="00202155">
        <w:rPr>
          <w:rFonts w:ascii="Times New Roman"/>
        </w:rPr>
        <w:t>匡中华，韩磊，孟继纲</w:t>
      </w:r>
      <w:r w:rsidR="00202155">
        <w:rPr>
          <w:rFonts w:ascii="Times New Roman"/>
        </w:rPr>
        <w:t xml:space="preserve">. </w:t>
      </w:r>
      <w:r w:rsidR="00202155">
        <w:rPr>
          <w:rFonts w:ascii="Times New Roman"/>
        </w:rPr>
        <w:t>离心压缩机段间隔板可靠性设计</w:t>
      </w:r>
      <w:r w:rsidR="00202155">
        <w:rPr>
          <w:rFonts w:ascii="Times New Roman"/>
        </w:rPr>
        <w:t xml:space="preserve">[C]. </w:t>
      </w:r>
      <w:r w:rsidR="00202155">
        <w:rPr>
          <w:rFonts w:ascii="Times New Roman"/>
        </w:rPr>
        <w:t>中国风机学术，</w:t>
      </w:r>
      <w:r w:rsidR="00202155">
        <w:rPr>
          <w:rFonts w:ascii="Times New Roman"/>
        </w:rPr>
        <w:t>2013</w:t>
      </w:r>
    </w:p>
    <w:p w:rsidR="008924A1" w:rsidRDefault="00202155">
      <w:pPr>
        <w:pStyle w:val="affffe"/>
        <w:ind w:firstLine="420"/>
        <w:rPr>
          <w:rFonts w:ascii="Times New Roman"/>
        </w:rPr>
      </w:pPr>
      <w:r>
        <w:rPr>
          <w:rFonts w:ascii="Times New Roman"/>
        </w:rPr>
        <w:t xml:space="preserve">[5]  </w:t>
      </w:r>
      <w:r>
        <w:rPr>
          <w:rFonts w:ascii="Times New Roman"/>
        </w:rPr>
        <w:t>郁永章，姜培正，孙嗣莹</w:t>
      </w:r>
      <w:r>
        <w:rPr>
          <w:rFonts w:ascii="Times New Roman"/>
        </w:rPr>
        <w:t xml:space="preserve">. </w:t>
      </w:r>
      <w:r>
        <w:rPr>
          <w:rFonts w:ascii="Times New Roman"/>
        </w:rPr>
        <w:t>压缩机工程手册</w:t>
      </w:r>
      <w:r>
        <w:rPr>
          <w:rFonts w:ascii="Times New Roman"/>
        </w:rPr>
        <w:t xml:space="preserve">[M]. </w:t>
      </w:r>
      <w:r>
        <w:rPr>
          <w:rFonts w:ascii="Times New Roman"/>
        </w:rPr>
        <w:t>中国石化出版社，</w:t>
      </w:r>
      <w:r>
        <w:rPr>
          <w:rFonts w:ascii="Times New Roman"/>
        </w:rPr>
        <w:t>2012</w:t>
      </w:r>
    </w:p>
    <w:p w:rsidR="008924A1" w:rsidRDefault="00202155">
      <w:pPr>
        <w:pStyle w:val="affffe"/>
        <w:ind w:firstLine="420"/>
        <w:rPr>
          <w:rFonts w:ascii="Times New Roman"/>
        </w:rPr>
      </w:pPr>
      <w:r>
        <w:rPr>
          <w:rFonts w:ascii="Times New Roman"/>
        </w:rPr>
        <w:t xml:space="preserve">[6]  </w:t>
      </w:r>
      <w:r>
        <w:rPr>
          <w:rFonts w:ascii="Times New Roman"/>
        </w:rPr>
        <w:t>周慧</w:t>
      </w:r>
      <w:r>
        <w:rPr>
          <w:rFonts w:ascii="Times New Roman"/>
        </w:rPr>
        <w:t xml:space="preserve">. </w:t>
      </w:r>
      <w:r>
        <w:rPr>
          <w:rFonts w:ascii="Times New Roman"/>
        </w:rPr>
        <w:t>浅谈离心压缩机间隔板的设计方法</w:t>
      </w:r>
      <w:r>
        <w:rPr>
          <w:rFonts w:ascii="Times New Roman"/>
        </w:rPr>
        <w:t xml:space="preserve">[J]. </w:t>
      </w:r>
      <w:r>
        <w:rPr>
          <w:rFonts w:ascii="Times New Roman"/>
        </w:rPr>
        <w:t>中国科技投资，</w:t>
      </w:r>
      <w:r>
        <w:rPr>
          <w:rFonts w:ascii="Times New Roman"/>
        </w:rPr>
        <w:t>2014</w:t>
      </w:r>
    </w:p>
    <w:p w:rsidR="008924A1" w:rsidRDefault="008924A1">
      <w:pPr>
        <w:pStyle w:val="affffe"/>
        <w:ind w:firstLine="420"/>
      </w:pPr>
    </w:p>
    <w:p w:rsidR="008924A1" w:rsidRDefault="008924A1">
      <w:pPr>
        <w:pStyle w:val="affffe"/>
        <w:ind w:firstLine="420"/>
      </w:pPr>
    </w:p>
    <w:p w:rsidR="00A915DF" w:rsidRPr="00DA21DD" w:rsidRDefault="00A915DF" w:rsidP="00A915DF">
      <w:pPr>
        <w:pStyle w:val="afffffffffff2"/>
        <w:framePr w:wrap="around" w:y="1"/>
      </w:pPr>
      <w:bookmarkStart w:id="137" w:name="BookMark8"/>
      <w:bookmarkEnd w:id="134"/>
      <w:r w:rsidRPr="00DA21DD">
        <w:t>_________________________________</w:t>
      </w:r>
    </w:p>
    <w:bookmarkEnd w:id="137"/>
    <w:p w:rsidR="008924A1" w:rsidRDefault="008924A1">
      <w:pPr>
        <w:pStyle w:val="affffe"/>
        <w:ind w:firstLineChars="0" w:firstLine="0"/>
        <w:jc w:val="center"/>
      </w:pPr>
    </w:p>
    <w:sectPr w:rsidR="008924A1" w:rsidSect="00020E50">
      <w:pgSz w:w="11906" w:h="16838"/>
      <w:pgMar w:top="2410" w:right="1134" w:bottom="1134" w:left="1134" w:header="1418" w:footer="1134" w:gutter="284"/>
      <w:cols w:space="425"/>
      <w:formProt w:val="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BA6" w:rsidRDefault="00831BA6">
      <w:pPr>
        <w:spacing w:line="240" w:lineRule="auto"/>
      </w:pPr>
      <w:r>
        <w:separator/>
      </w:r>
    </w:p>
  </w:endnote>
  <w:endnote w:type="continuationSeparator" w:id="0">
    <w:p w:rsidR="00831BA6" w:rsidRDefault="00831B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4A1" w:rsidRDefault="003709C9">
    <w:pPr>
      <w:pStyle w:val="afffc"/>
    </w:pPr>
    <w:r>
      <w:fldChar w:fldCharType="begin"/>
    </w:r>
    <w:r w:rsidR="00202155">
      <w:instrText>PAGE   \* MERGEFORMAT</w:instrText>
    </w:r>
    <w:r>
      <w:fldChar w:fldCharType="separate"/>
    </w:r>
    <w:r w:rsidR="00F819C1" w:rsidRPr="00F819C1">
      <w:rPr>
        <w:noProof/>
        <w:lang w:val="zh-CN"/>
      </w:rPr>
      <w:t>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4A1" w:rsidRDefault="008924A1">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4A1" w:rsidRDefault="008924A1">
    <w:pPr>
      <w:pStyle w:val="afffc"/>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4A1" w:rsidRDefault="003709C9">
    <w:pPr>
      <w:pStyle w:val="affffb"/>
    </w:pPr>
    <w:r>
      <w:fldChar w:fldCharType="begin"/>
    </w:r>
    <w:r w:rsidR="00202155">
      <w:instrText>PAGE   \* MERGEFORMAT</w:instrText>
    </w:r>
    <w:r>
      <w:fldChar w:fldCharType="separate"/>
    </w:r>
    <w:r w:rsidR="00F819C1" w:rsidRPr="00F819C1">
      <w:rPr>
        <w:noProof/>
        <w:lang w:val="zh-CN"/>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BA6" w:rsidRDefault="00831BA6">
      <w:pPr>
        <w:spacing w:line="240" w:lineRule="auto"/>
      </w:pPr>
      <w:r>
        <w:separator/>
      </w:r>
    </w:p>
  </w:footnote>
  <w:footnote w:type="continuationSeparator" w:id="0">
    <w:p w:rsidR="00831BA6" w:rsidRDefault="00831BA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4A1" w:rsidRDefault="008924A1">
    <w:pPr>
      <w:pStyle w:val="af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4A1" w:rsidRDefault="00202155">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4A1" w:rsidRDefault="008924A1">
    <w:pPr>
      <w:pStyle w:val="afffd"/>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4A1" w:rsidRDefault="003709C9">
    <w:pPr>
      <w:pStyle w:val="afffd"/>
      <w:jc w:val="left"/>
      <w:rPr>
        <w:rFonts w:ascii="黑体" w:eastAsia="黑体" w:hAnsi="黑体"/>
        <w:sz w:val="21"/>
        <w:szCs w:val="21"/>
      </w:rPr>
    </w:pPr>
    <w:fldSimple w:instr=" STYLEREF  标准文件_文件编号  \* MERGEFORMAT ">
      <w:r w:rsidR="00F819C1" w:rsidRPr="00F819C1">
        <w:rPr>
          <w:rFonts w:ascii="黑体" w:eastAsia="黑体" w:hAnsi="黑体"/>
          <w:noProof/>
          <w:sz w:val="21"/>
          <w:szCs w:val="21"/>
        </w:rPr>
        <w:t>T/CFA 020101042—2022</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4A1" w:rsidRDefault="003709C9">
    <w:pPr>
      <w:pStyle w:val="afffff3"/>
    </w:pPr>
    <w:fldSimple w:instr=" STYLEREF  标准文件_文件编号  \* MERGEFORMAT ">
      <w:r w:rsidR="00F819C1">
        <w:rPr>
          <w:noProof/>
        </w:rPr>
        <w:t>T/CFA 020101042</w:t>
      </w:r>
      <w:r w:rsidR="00F819C1">
        <w:rPr>
          <w:noProof/>
        </w:rPr>
        <w:t>—</w:t>
      </w:r>
      <w:r w:rsidR="00F819C1">
        <w:rPr>
          <w:noProof/>
        </w:rPr>
        <w:t>2022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5245"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320C67"/>
    <w:rsid w:val="0000040A"/>
    <w:rsid w:val="000005D2"/>
    <w:rsid w:val="00000A94"/>
    <w:rsid w:val="00001972"/>
    <w:rsid w:val="00001D9A"/>
    <w:rsid w:val="00005154"/>
    <w:rsid w:val="00007B3A"/>
    <w:rsid w:val="000107E0"/>
    <w:rsid w:val="00011FDE"/>
    <w:rsid w:val="00012FFD"/>
    <w:rsid w:val="00014162"/>
    <w:rsid w:val="00014340"/>
    <w:rsid w:val="00016A9C"/>
    <w:rsid w:val="00020E50"/>
    <w:rsid w:val="00022184"/>
    <w:rsid w:val="00022762"/>
    <w:rsid w:val="000238E0"/>
    <w:rsid w:val="000249DB"/>
    <w:rsid w:val="0002595E"/>
    <w:rsid w:val="000303C3"/>
    <w:rsid w:val="000331D3"/>
    <w:rsid w:val="00033610"/>
    <w:rsid w:val="000346A5"/>
    <w:rsid w:val="00035120"/>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5D2"/>
    <w:rsid w:val="000619E9"/>
    <w:rsid w:val="000622D4"/>
    <w:rsid w:val="0006357D"/>
    <w:rsid w:val="00067F1E"/>
    <w:rsid w:val="00071CC0"/>
    <w:rsid w:val="00071CFC"/>
    <w:rsid w:val="00073C8C"/>
    <w:rsid w:val="00077B64"/>
    <w:rsid w:val="00080A1C"/>
    <w:rsid w:val="00082317"/>
    <w:rsid w:val="000829EE"/>
    <w:rsid w:val="00083D2C"/>
    <w:rsid w:val="00085D02"/>
    <w:rsid w:val="00086AA1"/>
    <w:rsid w:val="00087A77"/>
    <w:rsid w:val="0009028B"/>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58F7"/>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4998"/>
    <w:rsid w:val="00116BB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609"/>
    <w:rsid w:val="0016580B"/>
    <w:rsid w:val="00165F49"/>
    <w:rsid w:val="00166B88"/>
    <w:rsid w:val="0016770A"/>
    <w:rsid w:val="00170804"/>
    <w:rsid w:val="001708E9"/>
    <w:rsid w:val="0017340B"/>
    <w:rsid w:val="00173FB1"/>
    <w:rsid w:val="00176DFD"/>
    <w:rsid w:val="00182162"/>
    <w:rsid w:val="001852C9"/>
    <w:rsid w:val="00187A0B"/>
    <w:rsid w:val="00190087"/>
    <w:rsid w:val="001913C4"/>
    <w:rsid w:val="0019348F"/>
    <w:rsid w:val="00193A07"/>
    <w:rsid w:val="00194C95"/>
    <w:rsid w:val="00194ECB"/>
    <w:rsid w:val="00195C34"/>
    <w:rsid w:val="00196EF5"/>
    <w:rsid w:val="001A0CAE"/>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485"/>
    <w:rsid w:val="001D29D7"/>
    <w:rsid w:val="001D2DE7"/>
    <w:rsid w:val="001D411C"/>
    <w:rsid w:val="001E0B69"/>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155"/>
    <w:rsid w:val="00202AA4"/>
    <w:rsid w:val="002031F7"/>
    <w:rsid w:val="002040E6"/>
    <w:rsid w:val="0020527B"/>
    <w:rsid w:val="00205F2C"/>
    <w:rsid w:val="002078AE"/>
    <w:rsid w:val="00210B15"/>
    <w:rsid w:val="002142EA"/>
    <w:rsid w:val="00215ADD"/>
    <w:rsid w:val="002204BB"/>
    <w:rsid w:val="00221B79"/>
    <w:rsid w:val="00221C6B"/>
    <w:rsid w:val="002253A1"/>
    <w:rsid w:val="00225CF8"/>
    <w:rsid w:val="0022728B"/>
    <w:rsid w:val="0022794E"/>
    <w:rsid w:val="002332C1"/>
    <w:rsid w:val="00233D64"/>
    <w:rsid w:val="0023482A"/>
    <w:rsid w:val="002359CB"/>
    <w:rsid w:val="00243540"/>
    <w:rsid w:val="0024497B"/>
    <w:rsid w:val="0024515B"/>
    <w:rsid w:val="00246021"/>
    <w:rsid w:val="0024666E"/>
    <w:rsid w:val="00247F52"/>
    <w:rsid w:val="00250B25"/>
    <w:rsid w:val="00250BBE"/>
    <w:rsid w:val="002515C2"/>
    <w:rsid w:val="0025194F"/>
    <w:rsid w:val="00256C9E"/>
    <w:rsid w:val="0026148A"/>
    <w:rsid w:val="00262696"/>
    <w:rsid w:val="00263D25"/>
    <w:rsid w:val="002643C3"/>
    <w:rsid w:val="00264A0C"/>
    <w:rsid w:val="00266EEB"/>
    <w:rsid w:val="00267EF4"/>
    <w:rsid w:val="00270CB8"/>
    <w:rsid w:val="00272B08"/>
    <w:rsid w:val="002738E2"/>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B9D"/>
    <w:rsid w:val="002A7F44"/>
    <w:rsid w:val="002B0C40"/>
    <w:rsid w:val="002B1966"/>
    <w:rsid w:val="002B4508"/>
    <w:rsid w:val="002B5779"/>
    <w:rsid w:val="002B7332"/>
    <w:rsid w:val="002B7F51"/>
    <w:rsid w:val="002C09E7"/>
    <w:rsid w:val="002C1E06"/>
    <w:rsid w:val="002C3F07"/>
    <w:rsid w:val="002C5278"/>
    <w:rsid w:val="002C6303"/>
    <w:rsid w:val="002C7EBB"/>
    <w:rsid w:val="002D06C1"/>
    <w:rsid w:val="002D42B5"/>
    <w:rsid w:val="002D4F1A"/>
    <w:rsid w:val="002D6EC6"/>
    <w:rsid w:val="002D79AC"/>
    <w:rsid w:val="002E039D"/>
    <w:rsid w:val="002E4D5A"/>
    <w:rsid w:val="002E6326"/>
    <w:rsid w:val="002F30E0"/>
    <w:rsid w:val="002F35E4"/>
    <w:rsid w:val="002F3730"/>
    <w:rsid w:val="002F38E1"/>
    <w:rsid w:val="002F3C86"/>
    <w:rsid w:val="002F7AF6"/>
    <w:rsid w:val="00300E63"/>
    <w:rsid w:val="00302F5F"/>
    <w:rsid w:val="0030441D"/>
    <w:rsid w:val="00306063"/>
    <w:rsid w:val="00313B85"/>
    <w:rsid w:val="00317988"/>
    <w:rsid w:val="003201B6"/>
    <w:rsid w:val="00320C67"/>
    <w:rsid w:val="003221B4"/>
    <w:rsid w:val="0032258D"/>
    <w:rsid w:val="00322E62"/>
    <w:rsid w:val="00324D13"/>
    <w:rsid w:val="00324EDD"/>
    <w:rsid w:val="003331E4"/>
    <w:rsid w:val="00334C72"/>
    <w:rsid w:val="00336C64"/>
    <w:rsid w:val="00337162"/>
    <w:rsid w:val="0034194F"/>
    <w:rsid w:val="00344605"/>
    <w:rsid w:val="00344F21"/>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9C9"/>
    <w:rsid w:val="00370D58"/>
    <w:rsid w:val="00371316"/>
    <w:rsid w:val="00376713"/>
    <w:rsid w:val="00381815"/>
    <w:rsid w:val="003819AF"/>
    <w:rsid w:val="003820E9"/>
    <w:rsid w:val="00382DE7"/>
    <w:rsid w:val="00384FFC"/>
    <w:rsid w:val="003853A4"/>
    <w:rsid w:val="003872FC"/>
    <w:rsid w:val="00387ADC"/>
    <w:rsid w:val="00390020"/>
    <w:rsid w:val="003903D6"/>
    <w:rsid w:val="00390E90"/>
    <w:rsid w:val="00390EE6"/>
    <w:rsid w:val="0039118F"/>
    <w:rsid w:val="0039164E"/>
    <w:rsid w:val="00392AD7"/>
    <w:rsid w:val="003938D9"/>
    <w:rsid w:val="00394376"/>
    <w:rsid w:val="003943FF"/>
    <w:rsid w:val="003974EB"/>
    <w:rsid w:val="00397CC5"/>
    <w:rsid w:val="003A1582"/>
    <w:rsid w:val="003A3D9C"/>
    <w:rsid w:val="003A4077"/>
    <w:rsid w:val="003A4AA7"/>
    <w:rsid w:val="003A7229"/>
    <w:rsid w:val="003B09AD"/>
    <w:rsid w:val="003B1F18"/>
    <w:rsid w:val="003B5BF0"/>
    <w:rsid w:val="003B60BF"/>
    <w:rsid w:val="003B6BE3"/>
    <w:rsid w:val="003C010C"/>
    <w:rsid w:val="003C0A6C"/>
    <w:rsid w:val="003C14F8"/>
    <w:rsid w:val="003C5A43"/>
    <w:rsid w:val="003D0519"/>
    <w:rsid w:val="003D0FF6"/>
    <w:rsid w:val="003D262C"/>
    <w:rsid w:val="003D6724"/>
    <w:rsid w:val="003D6D61"/>
    <w:rsid w:val="003E091D"/>
    <w:rsid w:val="003E1C53"/>
    <w:rsid w:val="003E2A69"/>
    <w:rsid w:val="003E2D49"/>
    <w:rsid w:val="003E2EDF"/>
    <w:rsid w:val="003E2FD4"/>
    <w:rsid w:val="003E49F6"/>
    <w:rsid w:val="003E660F"/>
    <w:rsid w:val="003F0841"/>
    <w:rsid w:val="003F23D3"/>
    <w:rsid w:val="003F3F08"/>
    <w:rsid w:val="003F49F1"/>
    <w:rsid w:val="003F6272"/>
    <w:rsid w:val="003F7220"/>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47E3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34C"/>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4FC5"/>
    <w:rsid w:val="004D7C42"/>
    <w:rsid w:val="004E0465"/>
    <w:rsid w:val="004E127B"/>
    <w:rsid w:val="004E1C0A"/>
    <w:rsid w:val="004E30C5"/>
    <w:rsid w:val="004E4AA5"/>
    <w:rsid w:val="004E4AEE"/>
    <w:rsid w:val="004E54C7"/>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6D35"/>
    <w:rsid w:val="00541853"/>
    <w:rsid w:val="00543BDA"/>
    <w:rsid w:val="005441CC"/>
    <w:rsid w:val="005479DA"/>
    <w:rsid w:val="00547BCC"/>
    <w:rsid w:val="0055013B"/>
    <w:rsid w:val="00551F6F"/>
    <w:rsid w:val="00555044"/>
    <w:rsid w:val="00561475"/>
    <w:rsid w:val="005616F1"/>
    <w:rsid w:val="00562169"/>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6481"/>
    <w:rsid w:val="005C7156"/>
    <w:rsid w:val="005D0C75"/>
    <w:rsid w:val="005D0C83"/>
    <w:rsid w:val="005D4171"/>
    <w:rsid w:val="005D6A95"/>
    <w:rsid w:val="005D6B2C"/>
    <w:rsid w:val="005D6D9C"/>
    <w:rsid w:val="005E2335"/>
    <w:rsid w:val="005E34CA"/>
    <w:rsid w:val="005E3C18"/>
    <w:rsid w:val="005E4250"/>
    <w:rsid w:val="005E6812"/>
    <w:rsid w:val="005E7881"/>
    <w:rsid w:val="005E78E0"/>
    <w:rsid w:val="005F0D9C"/>
    <w:rsid w:val="005F243F"/>
    <w:rsid w:val="005F284E"/>
    <w:rsid w:val="005F4F29"/>
    <w:rsid w:val="006015CE"/>
    <w:rsid w:val="00604784"/>
    <w:rsid w:val="00606419"/>
    <w:rsid w:val="00607D29"/>
    <w:rsid w:val="00612952"/>
    <w:rsid w:val="00614126"/>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BE3"/>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368"/>
    <w:rsid w:val="006C1BBA"/>
    <w:rsid w:val="006C2079"/>
    <w:rsid w:val="006C3A65"/>
    <w:rsid w:val="006C3F63"/>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048"/>
    <w:rsid w:val="00714F58"/>
    <w:rsid w:val="007163B9"/>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853"/>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7746"/>
    <w:rsid w:val="0078114B"/>
    <w:rsid w:val="00781DD2"/>
    <w:rsid w:val="00783ECF"/>
    <w:rsid w:val="0078413A"/>
    <w:rsid w:val="007959E8"/>
    <w:rsid w:val="00795E9C"/>
    <w:rsid w:val="00797F09"/>
    <w:rsid w:val="007A0521"/>
    <w:rsid w:val="007A2E12"/>
    <w:rsid w:val="007A3475"/>
    <w:rsid w:val="007A41C8"/>
    <w:rsid w:val="007A54CE"/>
    <w:rsid w:val="007A6FD9"/>
    <w:rsid w:val="007A7FFA"/>
    <w:rsid w:val="007B04EB"/>
    <w:rsid w:val="007B0D4F"/>
    <w:rsid w:val="007B1102"/>
    <w:rsid w:val="007B3611"/>
    <w:rsid w:val="007B3633"/>
    <w:rsid w:val="007B5A3D"/>
    <w:rsid w:val="007B5B95"/>
    <w:rsid w:val="007B6032"/>
    <w:rsid w:val="007B68EA"/>
    <w:rsid w:val="007B7453"/>
    <w:rsid w:val="007C2D89"/>
    <w:rsid w:val="007C4593"/>
    <w:rsid w:val="007C4B3E"/>
    <w:rsid w:val="007C5309"/>
    <w:rsid w:val="007C6069"/>
    <w:rsid w:val="007D06C4"/>
    <w:rsid w:val="007D0A98"/>
    <w:rsid w:val="007D0FA1"/>
    <w:rsid w:val="007D1352"/>
    <w:rsid w:val="007D2508"/>
    <w:rsid w:val="007D346A"/>
    <w:rsid w:val="007D588D"/>
    <w:rsid w:val="007D6518"/>
    <w:rsid w:val="007D76BD"/>
    <w:rsid w:val="007D7B71"/>
    <w:rsid w:val="007E0BF1"/>
    <w:rsid w:val="007E550F"/>
    <w:rsid w:val="007F0ED8"/>
    <w:rsid w:val="007F0F63"/>
    <w:rsid w:val="007F120E"/>
    <w:rsid w:val="007F23A1"/>
    <w:rsid w:val="007F75CE"/>
    <w:rsid w:val="007F7D92"/>
    <w:rsid w:val="008013A4"/>
    <w:rsid w:val="008027CE"/>
    <w:rsid w:val="00802F42"/>
    <w:rsid w:val="00804383"/>
    <w:rsid w:val="00804602"/>
    <w:rsid w:val="00804BB7"/>
    <w:rsid w:val="00804D41"/>
    <w:rsid w:val="00807131"/>
    <w:rsid w:val="00810257"/>
    <w:rsid w:val="008104F5"/>
    <w:rsid w:val="00811072"/>
    <w:rsid w:val="00811369"/>
    <w:rsid w:val="00815419"/>
    <w:rsid w:val="008163C8"/>
    <w:rsid w:val="008164A1"/>
    <w:rsid w:val="00817325"/>
    <w:rsid w:val="008209E6"/>
    <w:rsid w:val="008219D4"/>
    <w:rsid w:val="00823303"/>
    <w:rsid w:val="008233B2"/>
    <w:rsid w:val="00823A9F"/>
    <w:rsid w:val="00823C85"/>
    <w:rsid w:val="00825138"/>
    <w:rsid w:val="008269DD"/>
    <w:rsid w:val="00830621"/>
    <w:rsid w:val="00831BA6"/>
    <w:rsid w:val="0083348C"/>
    <w:rsid w:val="008373D3"/>
    <w:rsid w:val="00840617"/>
    <w:rsid w:val="00840F84"/>
    <w:rsid w:val="00842A47"/>
    <w:rsid w:val="008430A2"/>
    <w:rsid w:val="00843C13"/>
    <w:rsid w:val="008454F8"/>
    <w:rsid w:val="0085173A"/>
    <w:rsid w:val="008603CE"/>
    <w:rsid w:val="008620FC"/>
    <w:rsid w:val="008627A5"/>
    <w:rsid w:val="00863E05"/>
    <w:rsid w:val="00865ACA"/>
    <w:rsid w:val="00865D28"/>
    <w:rsid w:val="00865F85"/>
    <w:rsid w:val="00867C10"/>
    <w:rsid w:val="00870439"/>
    <w:rsid w:val="00870DA1"/>
    <w:rsid w:val="00880A0C"/>
    <w:rsid w:val="00883F93"/>
    <w:rsid w:val="00884DB3"/>
    <w:rsid w:val="00885A9D"/>
    <w:rsid w:val="008864F6"/>
    <w:rsid w:val="0089049D"/>
    <w:rsid w:val="008924A1"/>
    <w:rsid w:val="008928C9"/>
    <w:rsid w:val="008930CB"/>
    <w:rsid w:val="008938DC"/>
    <w:rsid w:val="00893FD1"/>
    <w:rsid w:val="00894836"/>
    <w:rsid w:val="00895172"/>
    <w:rsid w:val="00895680"/>
    <w:rsid w:val="00896DFF"/>
    <w:rsid w:val="0089762C"/>
    <w:rsid w:val="008A173B"/>
    <w:rsid w:val="008A1893"/>
    <w:rsid w:val="008A1AA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3502"/>
    <w:rsid w:val="008F4C29"/>
    <w:rsid w:val="008F70BD"/>
    <w:rsid w:val="008F788F"/>
    <w:rsid w:val="008F7EA2"/>
    <w:rsid w:val="00902722"/>
    <w:rsid w:val="009027BC"/>
    <w:rsid w:val="00903214"/>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2C45"/>
    <w:rsid w:val="00945180"/>
    <w:rsid w:val="00945428"/>
    <w:rsid w:val="0094607B"/>
    <w:rsid w:val="00946EB8"/>
    <w:rsid w:val="00953604"/>
    <w:rsid w:val="00954251"/>
    <w:rsid w:val="0095496B"/>
    <w:rsid w:val="00960F1E"/>
    <w:rsid w:val="009610DC"/>
    <w:rsid w:val="00961490"/>
    <w:rsid w:val="0096381A"/>
    <w:rsid w:val="00965E04"/>
    <w:rsid w:val="009674AD"/>
    <w:rsid w:val="00970CDC"/>
    <w:rsid w:val="0097570F"/>
    <w:rsid w:val="00975727"/>
    <w:rsid w:val="00976E29"/>
    <w:rsid w:val="00977010"/>
    <w:rsid w:val="00977D02"/>
    <w:rsid w:val="00977FF9"/>
    <w:rsid w:val="009809BB"/>
    <w:rsid w:val="0098364B"/>
    <w:rsid w:val="00987716"/>
    <w:rsid w:val="009908A3"/>
    <w:rsid w:val="009911AF"/>
    <w:rsid w:val="00991875"/>
    <w:rsid w:val="00991F92"/>
    <w:rsid w:val="00992985"/>
    <w:rsid w:val="00993889"/>
    <w:rsid w:val="0099551B"/>
    <w:rsid w:val="00996BD2"/>
    <w:rsid w:val="00997BF1"/>
    <w:rsid w:val="009A089C"/>
    <w:rsid w:val="009A118E"/>
    <w:rsid w:val="009A189C"/>
    <w:rsid w:val="009A21CD"/>
    <w:rsid w:val="009A278C"/>
    <w:rsid w:val="009A2BC2"/>
    <w:rsid w:val="009A40FB"/>
    <w:rsid w:val="009A42C1"/>
    <w:rsid w:val="009A5429"/>
    <w:rsid w:val="009A72AD"/>
    <w:rsid w:val="009B09E0"/>
    <w:rsid w:val="009B0BC5"/>
    <w:rsid w:val="009B1247"/>
    <w:rsid w:val="009B5F91"/>
    <w:rsid w:val="009B6029"/>
    <w:rsid w:val="009B6971"/>
    <w:rsid w:val="009C27F1"/>
    <w:rsid w:val="009C3152"/>
    <w:rsid w:val="009C3257"/>
    <w:rsid w:val="009C4CFA"/>
    <w:rsid w:val="009C5070"/>
    <w:rsid w:val="009D112C"/>
    <w:rsid w:val="009D1385"/>
    <w:rsid w:val="009D2333"/>
    <w:rsid w:val="009D47FA"/>
    <w:rsid w:val="009D4C5B"/>
    <w:rsid w:val="009D50D2"/>
    <w:rsid w:val="009D6BCA"/>
    <w:rsid w:val="009E0F62"/>
    <w:rsid w:val="009E4A58"/>
    <w:rsid w:val="009E5A2D"/>
    <w:rsid w:val="009E5AB2"/>
    <w:rsid w:val="009E6219"/>
    <w:rsid w:val="009F03B3"/>
    <w:rsid w:val="009F2781"/>
    <w:rsid w:val="009F55E7"/>
    <w:rsid w:val="009F7DC1"/>
    <w:rsid w:val="009F7E3C"/>
    <w:rsid w:val="00A0096C"/>
    <w:rsid w:val="00A01757"/>
    <w:rsid w:val="00A028C0"/>
    <w:rsid w:val="00A02BAE"/>
    <w:rsid w:val="00A06A6B"/>
    <w:rsid w:val="00A07E47"/>
    <w:rsid w:val="00A125F2"/>
    <w:rsid w:val="00A129D0"/>
    <w:rsid w:val="00A12C33"/>
    <w:rsid w:val="00A138BA"/>
    <w:rsid w:val="00A14C8E"/>
    <w:rsid w:val="00A153D9"/>
    <w:rsid w:val="00A15F09"/>
    <w:rsid w:val="00A169B6"/>
    <w:rsid w:val="00A175A4"/>
    <w:rsid w:val="00A2271D"/>
    <w:rsid w:val="00A237D5"/>
    <w:rsid w:val="00A30EFC"/>
    <w:rsid w:val="00A31984"/>
    <w:rsid w:val="00A32D73"/>
    <w:rsid w:val="00A3367B"/>
    <w:rsid w:val="00A3597D"/>
    <w:rsid w:val="00A36B2A"/>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67E35"/>
    <w:rsid w:val="00A70B07"/>
    <w:rsid w:val="00A70F22"/>
    <w:rsid w:val="00A723F8"/>
    <w:rsid w:val="00A77CCB"/>
    <w:rsid w:val="00A83D8D"/>
    <w:rsid w:val="00A8446B"/>
    <w:rsid w:val="00A8473F"/>
    <w:rsid w:val="00A862D6"/>
    <w:rsid w:val="00A8715E"/>
    <w:rsid w:val="00A915DF"/>
    <w:rsid w:val="00A9295B"/>
    <w:rsid w:val="00A93B09"/>
    <w:rsid w:val="00A949D0"/>
    <w:rsid w:val="00A952D7"/>
    <w:rsid w:val="00A963F7"/>
    <w:rsid w:val="00A96AD8"/>
    <w:rsid w:val="00AA052C"/>
    <w:rsid w:val="00AA1E45"/>
    <w:rsid w:val="00AA4286"/>
    <w:rsid w:val="00AA456B"/>
    <w:rsid w:val="00AA4921"/>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4C69"/>
    <w:rsid w:val="00AE070A"/>
    <w:rsid w:val="00AE101C"/>
    <w:rsid w:val="00AE2A69"/>
    <w:rsid w:val="00AE37E5"/>
    <w:rsid w:val="00AE5EB4"/>
    <w:rsid w:val="00AF0C18"/>
    <w:rsid w:val="00AF47C5"/>
    <w:rsid w:val="00AF5398"/>
    <w:rsid w:val="00B049AF"/>
    <w:rsid w:val="00B07242"/>
    <w:rsid w:val="00B10534"/>
    <w:rsid w:val="00B113DB"/>
    <w:rsid w:val="00B11472"/>
    <w:rsid w:val="00B11D8A"/>
    <w:rsid w:val="00B12981"/>
    <w:rsid w:val="00B147DD"/>
    <w:rsid w:val="00B156FD"/>
    <w:rsid w:val="00B21F61"/>
    <w:rsid w:val="00B261F1"/>
    <w:rsid w:val="00B265BC"/>
    <w:rsid w:val="00B31FB1"/>
    <w:rsid w:val="00B33952"/>
    <w:rsid w:val="00B33C5E"/>
    <w:rsid w:val="00B342F4"/>
    <w:rsid w:val="00B34369"/>
    <w:rsid w:val="00B34C53"/>
    <w:rsid w:val="00B34DC2"/>
    <w:rsid w:val="00B378E5"/>
    <w:rsid w:val="00B4346D"/>
    <w:rsid w:val="00B440F4"/>
    <w:rsid w:val="00B447A5"/>
    <w:rsid w:val="00B4654C"/>
    <w:rsid w:val="00B47293"/>
    <w:rsid w:val="00B50E50"/>
    <w:rsid w:val="00B52120"/>
    <w:rsid w:val="00B54ABC"/>
    <w:rsid w:val="00B56FBE"/>
    <w:rsid w:val="00B60ACF"/>
    <w:rsid w:val="00B624D1"/>
    <w:rsid w:val="00B62B58"/>
    <w:rsid w:val="00B65149"/>
    <w:rsid w:val="00B66567"/>
    <w:rsid w:val="00B66F52"/>
    <w:rsid w:val="00B66FE5"/>
    <w:rsid w:val="00B72880"/>
    <w:rsid w:val="00B74567"/>
    <w:rsid w:val="00B758BF"/>
    <w:rsid w:val="00B77EC8"/>
    <w:rsid w:val="00B827A6"/>
    <w:rsid w:val="00B831CE"/>
    <w:rsid w:val="00B83EA0"/>
    <w:rsid w:val="00B86677"/>
    <w:rsid w:val="00B87131"/>
    <w:rsid w:val="00B87C86"/>
    <w:rsid w:val="00B939B1"/>
    <w:rsid w:val="00B96D40"/>
    <w:rsid w:val="00B97386"/>
    <w:rsid w:val="00BA263B"/>
    <w:rsid w:val="00BA42B2"/>
    <w:rsid w:val="00BA58D4"/>
    <w:rsid w:val="00BA5B9E"/>
    <w:rsid w:val="00BA7C9A"/>
    <w:rsid w:val="00BB5F8F"/>
    <w:rsid w:val="00BB657A"/>
    <w:rsid w:val="00BC1A4E"/>
    <w:rsid w:val="00BC315F"/>
    <w:rsid w:val="00BC5DC7"/>
    <w:rsid w:val="00BC6B8B"/>
    <w:rsid w:val="00BC73D8"/>
    <w:rsid w:val="00BD2C08"/>
    <w:rsid w:val="00BD33EB"/>
    <w:rsid w:val="00BD52D7"/>
    <w:rsid w:val="00BD5AD2"/>
    <w:rsid w:val="00BE22F3"/>
    <w:rsid w:val="00BE45E0"/>
    <w:rsid w:val="00BE5B52"/>
    <w:rsid w:val="00BE7B8D"/>
    <w:rsid w:val="00BF0993"/>
    <w:rsid w:val="00BF10A9"/>
    <w:rsid w:val="00BF1703"/>
    <w:rsid w:val="00BF231C"/>
    <w:rsid w:val="00BF51E5"/>
    <w:rsid w:val="00BF74A6"/>
    <w:rsid w:val="00C001E2"/>
    <w:rsid w:val="00C00D34"/>
    <w:rsid w:val="00C013AD"/>
    <w:rsid w:val="00C04904"/>
    <w:rsid w:val="00C056B3"/>
    <w:rsid w:val="00C0721C"/>
    <w:rsid w:val="00C103E5"/>
    <w:rsid w:val="00C13319"/>
    <w:rsid w:val="00C13EE9"/>
    <w:rsid w:val="00C21540"/>
    <w:rsid w:val="00C21906"/>
    <w:rsid w:val="00C21BFA"/>
    <w:rsid w:val="00C24C8D"/>
    <w:rsid w:val="00C25FE2"/>
    <w:rsid w:val="00C26B53"/>
    <w:rsid w:val="00C279B2"/>
    <w:rsid w:val="00C32444"/>
    <w:rsid w:val="00C33E50"/>
    <w:rsid w:val="00C34C20"/>
    <w:rsid w:val="00C35A3E"/>
    <w:rsid w:val="00C4029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8C2"/>
    <w:rsid w:val="00C80CB8"/>
    <w:rsid w:val="00C819F8"/>
    <w:rsid w:val="00C8248C"/>
    <w:rsid w:val="00C84E33"/>
    <w:rsid w:val="00C84EDF"/>
    <w:rsid w:val="00C86D6F"/>
    <w:rsid w:val="00C905FC"/>
    <w:rsid w:val="00C92D03"/>
    <w:rsid w:val="00C9319C"/>
    <w:rsid w:val="00C9435D"/>
    <w:rsid w:val="00C94D8C"/>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351"/>
    <w:rsid w:val="00CF155A"/>
    <w:rsid w:val="00CF2947"/>
    <w:rsid w:val="00CF686F"/>
    <w:rsid w:val="00CF6E60"/>
    <w:rsid w:val="00CF7BCA"/>
    <w:rsid w:val="00D008FD"/>
    <w:rsid w:val="00D0321C"/>
    <w:rsid w:val="00D035EC"/>
    <w:rsid w:val="00D06AB1"/>
    <w:rsid w:val="00D06FC1"/>
    <w:rsid w:val="00D072ED"/>
    <w:rsid w:val="00D0738F"/>
    <w:rsid w:val="00D07A16"/>
    <w:rsid w:val="00D1067E"/>
    <w:rsid w:val="00D10F50"/>
    <w:rsid w:val="00D11272"/>
    <w:rsid w:val="00D126F5"/>
    <w:rsid w:val="00D13DBF"/>
    <w:rsid w:val="00D1489E"/>
    <w:rsid w:val="00D20737"/>
    <w:rsid w:val="00D21E81"/>
    <w:rsid w:val="00D223DE"/>
    <w:rsid w:val="00D22D54"/>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6518"/>
    <w:rsid w:val="00DD00FF"/>
    <w:rsid w:val="00DD0619"/>
    <w:rsid w:val="00DD07FB"/>
    <w:rsid w:val="00DD25C6"/>
    <w:rsid w:val="00DD4FE5"/>
    <w:rsid w:val="00DD54B0"/>
    <w:rsid w:val="00DD57EE"/>
    <w:rsid w:val="00DD620F"/>
    <w:rsid w:val="00DD6BCC"/>
    <w:rsid w:val="00DE0A4B"/>
    <w:rsid w:val="00DE2410"/>
    <w:rsid w:val="00DE2939"/>
    <w:rsid w:val="00DE2EE8"/>
    <w:rsid w:val="00DE3B17"/>
    <w:rsid w:val="00DE6E81"/>
    <w:rsid w:val="00DE703F"/>
    <w:rsid w:val="00DE7595"/>
    <w:rsid w:val="00DF1961"/>
    <w:rsid w:val="00DF1E31"/>
    <w:rsid w:val="00DF1FCC"/>
    <w:rsid w:val="00DF44DE"/>
    <w:rsid w:val="00E01138"/>
    <w:rsid w:val="00E01C7E"/>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2533"/>
    <w:rsid w:val="00E44A83"/>
    <w:rsid w:val="00E502C1"/>
    <w:rsid w:val="00E502DD"/>
    <w:rsid w:val="00E50D3A"/>
    <w:rsid w:val="00E51387"/>
    <w:rsid w:val="00E51E68"/>
    <w:rsid w:val="00E52EFD"/>
    <w:rsid w:val="00E5408A"/>
    <w:rsid w:val="00E56800"/>
    <w:rsid w:val="00E60C63"/>
    <w:rsid w:val="00E61D93"/>
    <w:rsid w:val="00E62FF9"/>
    <w:rsid w:val="00E635D6"/>
    <w:rsid w:val="00E639BC"/>
    <w:rsid w:val="00E65679"/>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10EE"/>
    <w:rsid w:val="00E9311F"/>
    <w:rsid w:val="00E934D1"/>
    <w:rsid w:val="00E93F13"/>
    <w:rsid w:val="00E94AF0"/>
    <w:rsid w:val="00E95D13"/>
    <w:rsid w:val="00E95DD3"/>
    <w:rsid w:val="00E969D5"/>
    <w:rsid w:val="00EA38D6"/>
    <w:rsid w:val="00EA58D1"/>
    <w:rsid w:val="00EA61BC"/>
    <w:rsid w:val="00EA681A"/>
    <w:rsid w:val="00EA735B"/>
    <w:rsid w:val="00EB1E69"/>
    <w:rsid w:val="00EB2086"/>
    <w:rsid w:val="00EB31ED"/>
    <w:rsid w:val="00EB5EDF"/>
    <w:rsid w:val="00EB60FE"/>
    <w:rsid w:val="00EB74DB"/>
    <w:rsid w:val="00EC3548"/>
    <w:rsid w:val="00EC3915"/>
    <w:rsid w:val="00EC5359"/>
    <w:rsid w:val="00EC562A"/>
    <w:rsid w:val="00ED067A"/>
    <w:rsid w:val="00ED2B50"/>
    <w:rsid w:val="00EE0350"/>
    <w:rsid w:val="00EE0719"/>
    <w:rsid w:val="00EE0E80"/>
    <w:rsid w:val="00EE613F"/>
    <w:rsid w:val="00EE7295"/>
    <w:rsid w:val="00EE7869"/>
    <w:rsid w:val="00EF054A"/>
    <w:rsid w:val="00EF3235"/>
    <w:rsid w:val="00EF5858"/>
    <w:rsid w:val="00EF7E72"/>
    <w:rsid w:val="00F01EC5"/>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1F53"/>
    <w:rsid w:val="00F420D5"/>
    <w:rsid w:val="00F451EA"/>
    <w:rsid w:val="00F45447"/>
    <w:rsid w:val="00F4552E"/>
    <w:rsid w:val="00F456C6"/>
    <w:rsid w:val="00F4577B"/>
    <w:rsid w:val="00F46496"/>
    <w:rsid w:val="00F474D0"/>
    <w:rsid w:val="00F50179"/>
    <w:rsid w:val="00F50B52"/>
    <w:rsid w:val="00F515EE"/>
    <w:rsid w:val="00F56511"/>
    <w:rsid w:val="00F6194E"/>
    <w:rsid w:val="00F623AC"/>
    <w:rsid w:val="00F6412A"/>
    <w:rsid w:val="00F65893"/>
    <w:rsid w:val="00F66A4A"/>
    <w:rsid w:val="00F71E22"/>
    <w:rsid w:val="00F72142"/>
    <w:rsid w:val="00F72AE7"/>
    <w:rsid w:val="00F819C1"/>
    <w:rsid w:val="00F833BA"/>
    <w:rsid w:val="00F84FD0"/>
    <w:rsid w:val="00F859A8"/>
    <w:rsid w:val="00F86D87"/>
    <w:rsid w:val="00F9108B"/>
    <w:rsid w:val="00F91349"/>
    <w:rsid w:val="00F91C2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E60"/>
    <w:rsid w:val="00FD59EB"/>
    <w:rsid w:val="00FD7299"/>
    <w:rsid w:val="00FE1FBE"/>
    <w:rsid w:val="00FE3901"/>
    <w:rsid w:val="00FE39D3"/>
    <w:rsid w:val="00FE4BCE"/>
    <w:rsid w:val="00FE54AE"/>
    <w:rsid w:val="00FE576A"/>
    <w:rsid w:val="00FE6D9F"/>
    <w:rsid w:val="00FE7E79"/>
    <w:rsid w:val="00FF3E7D"/>
    <w:rsid w:val="00FF5B99"/>
    <w:rsid w:val="00FF730C"/>
    <w:rsid w:val="00FF73F4"/>
    <w:rsid w:val="00FF7CE4"/>
    <w:rsid w:val="00FF7E39"/>
    <w:rsid w:val="01C95809"/>
    <w:rsid w:val="07231444"/>
    <w:rsid w:val="08F54BC3"/>
    <w:rsid w:val="0B112571"/>
    <w:rsid w:val="0C7C22FA"/>
    <w:rsid w:val="0EFF09AB"/>
    <w:rsid w:val="0FE459F5"/>
    <w:rsid w:val="12373086"/>
    <w:rsid w:val="150B4DB7"/>
    <w:rsid w:val="15123C2D"/>
    <w:rsid w:val="163D76B4"/>
    <w:rsid w:val="17DB165B"/>
    <w:rsid w:val="1A4E1CE6"/>
    <w:rsid w:val="1CAB273A"/>
    <w:rsid w:val="1D5D77F9"/>
    <w:rsid w:val="21222D6A"/>
    <w:rsid w:val="2169159B"/>
    <w:rsid w:val="2780629B"/>
    <w:rsid w:val="295A7167"/>
    <w:rsid w:val="297E60A1"/>
    <w:rsid w:val="29DA73FB"/>
    <w:rsid w:val="2BC82763"/>
    <w:rsid w:val="2CCC2F6C"/>
    <w:rsid w:val="2E3C1C51"/>
    <w:rsid w:val="2E4C169A"/>
    <w:rsid w:val="31C17363"/>
    <w:rsid w:val="32911E02"/>
    <w:rsid w:val="33494F44"/>
    <w:rsid w:val="33632A41"/>
    <w:rsid w:val="33A51E80"/>
    <w:rsid w:val="35E751B6"/>
    <w:rsid w:val="375B0573"/>
    <w:rsid w:val="381C4568"/>
    <w:rsid w:val="387C0A98"/>
    <w:rsid w:val="39A96164"/>
    <w:rsid w:val="3B8815EE"/>
    <w:rsid w:val="3D954D72"/>
    <w:rsid w:val="411C5E55"/>
    <w:rsid w:val="41F87BCB"/>
    <w:rsid w:val="426062F6"/>
    <w:rsid w:val="46F5122D"/>
    <w:rsid w:val="473901EC"/>
    <w:rsid w:val="4767520B"/>
    <w:rsid w:val="48481E58"/>
    <w:rsid w:val="49B459A4"/>
    <w:rsid w:val="4A5768F4"/>
    <w:rsid w:val="4B9E419F"/>
    <w:rsid w:val="4F1228FF"/>
    <w:rsid w:val="507C2A18"/>
    <w:rsid w:val="51CE2652"/>
    <w:rsid w:val="527C0D21"/>
    <w:rsid w:val="53C5744E"/>
    <w:rsid w:val="55F76A2F"/>
    <w:rsid w:val="570B4ECA"/>
    <w:rsid w:val="58C2587B"/>
    <w:rsid w:val="5C4821F4"/>
    <w:rsid w:val="5DE60DA0"/>
    <w:rsid w:val="5E464238"/>
    <w:rsid w:val="5ED44DA1"/>
    <w:rsid w:val="5F4D6EBD"/>
    <w:rsid w:val="5FA00818"/>
    <w:rsid w:val="61CC4671"/>
    <w:rsid w:val="638163B9"/>
    <w:rsid w:val="63E34B53"/>
    <w:rsid w:val="67230DC3"/>
    <w:rsid w:val="6BCB3AFC"/>
    <w:rsid w:val="7233169A"/>
    <w:rsid w:val="724C789F"/>
    <w:rsid w:val="73200841"/>
    <w:rsid w:val="733F6401"/>
    <w:rsid w:val="735B4D97"/>
    <w:rsid w:val="74231E7D"/>
    <w:rsid w:val="77522861"/>
    <w:rsid w:val="78475E87"/>
    <w:rsid w:val="7BFF0CB7"/>
    <w:rsid w:val="7EE06CB6"/>
    <w:rsid w:val="7FD51E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qFormat="1"/>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unhideWhenUsed="0"/>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nhideWhenUsed="0"/>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rsid w:val="00020E50"/>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rsid w:val="00020E5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020E5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020E50"/>
    <w:pPr>
      <w:keepNext/>
      <w:keepLines/>
      <w:spacing w:before="260" w:after="260" w:line="416" w:lineRule="auto"/>
      <w:outlineLvl w:val="2"/>
    </w:pPr>
    <w:rPr>
      <w:b/>
      <w:bCs/>
      <w:sz w:val="32"/>
      <w:szCs w:val="32"/>
    </w:rPr>
  </w:style>
  <w:style w:type="paragraph" w:styleId="4">
    <w:name w:val="heading 4"/>
    <w:basedOn w:val="afff5"/>
    <w:next w:val="afff5"/>
    <w:link w:val="4Char"/>
    <w:qFormat/>
    <w:rsid w:val="00020E5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020E5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020E5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020E5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020E5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020E5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rsid w:val="00020E50"/>
    <w:pPr>
      <w:tabs>
        <w:tab w:val="right" w:leader="dot" w:pos="9344"/>
      </w:tabs>
      <w:spacing w:line="300" w:lineRule="exact"/>
      <w:ind w:left="1259"/>
    </w:pPr>
    <w:rPr>
      <w:rFonts w:ascii="宋体"/>
    </w:rPr>
  </w:style>
  <w:style w:type="paragraph" w:styleId="afff9">
    <w:name w:val="Normal Indent"/>
    <w:basedOn w:val="afff5"/>
    <w:qFormat/>
    <w:rsid w:val="00020E50"/>
    <w:pPr>
      <w:ind w:firstLine="420"/>
    </w:pPr>
  </w:style>
  <w:style w:type="paragraph" w:styleId="afffa">
    <w:name w:val="Body Text"/>
    <w:basedOn w:val="afff5"/>
    <w:link w:val="Char"/>
    <w:qFormat/>
    <w:rsid w:val="00020E50"/>
    <w:pPr>
      <w:spacing w:after="120"/>
    </w:pPr>
  </w:style>
  <w:style w:type="paragraph" w:styleId="50">
    <w:name w:val="toc 5"/>
    <w:basedOn w:val="afff5"/>
    <w:next w:val="afff5"/>
    <w:uiPriority w:val="39"/>
    <w:unhideWhenUsed/>
    <w:qFormat/>
    <w:rsid w:val="00020E50"/>
    <w:pPr>
      <w:ind w:left="839"/>
    </w:pPr>
    <w:rPr>
      <w:rFonts w:ascii="宋体"/>
    </w:rPr>
  </w:style>
  <w:style w:type="paragraph" w:styleId="30">
    <w:name w:val="toc 3"/>
    <w:basedOn w:val="afff5"/>
    <w:next w:val="afff5"/>
    <w:uiPriority w:val="39"/>
    <w:unhideWhenUsed/>
    <w:qFormat/>
    <w:rsid w:val="00020E50"/>
    <w:pPr>
      <w:spacing w:line="300" w:lineRule="exact"/>
      <w:ind w:left="420"/>
    </w:pPr>
    <w:rPr>
      <w:rFonts w:ascii="宋体"/>
    </w:rPr>
  </w:style>
  <w:style w:type="paragraph" w:styleId="afffb">
    <w:name w:val="Balloon Text"/>
    <w:basedOn w:val="afff5"/>
    <w:link w:val="Char0"/>
    <w:uiPriority w:val="99"/>
    <w:unhideWhenUsed/>
    <w:qFormat/>
    <w:rsid w:val="00020E50"/>
    <w:rPr>
      <w:sz w:val="18"/>
      <w:szCs w:val="18"/>
    </w:rPr>
  </w:style>
  <w:style w:type="paragraph" w:styleId="afffc">
    <w:name w:val="footer"/>
    <w:basedOn w:val="afff5"/>
    <w:link w:val="Char1"/>
    <w:uiPriority w:val="99"/>
    <w:qFormat/>
    <w:rsid w:val="00020E50"/>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rsid w:val="00020E50"/>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sid w:val="00020E50"/>
    <w:rPr>
      <w:rFonts w:ascii="宋体"/>
    </w:rPr>
  </w:style>
  <w:style w:type="paragraph" w:styleId="40">
    <w:name w:val="toc 4"/>
    <w:basedOn w:val="afff5"/>
    <w:next w:val="afff5"/>
    <w:uiPriority w:val="39"/>
    <w:unhideWhenUsed/>
    <w:qFormat/>
    <w:rsid w:val="00020E50"/>
    <w:pPr>
      <w:tabs>
        <w:tab w:val="right" w:leader="dot" w:pos="9344"/>
      </w:tabs>
      <w:spacing w:line="300" w:lineRule="exact"/>
      <w:ind w:left="629"/>
    </w:pPr>
    <w:rPr>
      <w:rFonts w:ascii="宋体"/>
    </w:rPr>
  </w:style>
  <w:style w:type="paragraph" w:styleId="afffe">
    <w:name w:val="footnote text"/>
    <w:basedOn w:val="afff5"/>
    <w:next w:val="afff5"/>
    <w:link w:val="Char3"/>
    <w:semiHidden/>
    <w:qFormat/>
    <w:rsid w:val="00020E50"/>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rsid w:val="00020E50"/>
    <w:pPr>
      <w:spacing w:line="300" w:lineRule="exact"/>
      <w:ind w:left="1049"/>
    </w:pPr>
    <w:rPr>
      <w:rFonts w:ascii="宋体"/>
    </w:rPr>
  </w:style>
  <w:style w:type="paragraph" w:styleId="affff">
    <w:name w:val="table of figures"/>
    <w:basedOn w:val="afff5"/>
    <w:next w:val="afff5"/>
    <w:semiHidden/>
    <w:qFormat/>
    <w:rsid w:val="00020E50"/>
    <w:pPr>
      <w:adjustRightInd/>
      <w:spacing w:line="240" w:lineRule="auto"/>
      <w:jc w:val="left"/>
    </w:pPr>
    <w:rPr>
      <w:szCs w:val="24"/>
    </w:rPr>
  </w:style>
  <w:style w:type="paragraph" w:styleId="23">
    <w:name w:val="toc 2"/>
    <w:basedOn w:val="afff5"/>
    <w:next w:val="afff5"/>
    <w:uiPriority w:val="39"/>
    <w:unhideWhenUsed/>
    <w:qFormat/>
    <w:rsid w:val="00020E50"/>
    <w:pPr>
      <w:tabs>
        <w:tab w:val="right" w:leader="dot" w:pos="9344"/>
      </w:tabs>
      <w:spacing w:line="300" w:lineRule="exact"/>
      <w:ind w:left="210"/>
    </w:pPr>
    <w:rPr>
      <w:rFonts w:ascii="宋体"/>
    </w:rPr>
  </w:style>
  <w:style w:type="paragraph" w:styleId="affff0">
    <w:name w:val="Title"/>
    <w:basedOn w:val="afff5"/>
    <w:link w:val="Char4"/>
    <w:qFormat/>
    <w:rsid w:val="00020E50"/>
    <w:pPr>
      <w:spacing w:before="240" w:after="60"/>
      <w:jc w:val="center"/>
      <w:outlineLvl w:val="0"/>
    </w:pPr>
    <w:rPr>
      <w:rFonts w:ascii="Arial" w:hAnsi="Arial" w:cs="Arial"/>
      <w:b/>
      <w:bCs/>
      <w:sz w:val="32"/>
      <w:szCs w:val="32"/>
    </w:rPr>
  </w:style>
  <w:style w:type="table" w:styleId="affff1">
    <w:name w:val="Table Grid"/>
    <w:basedOn w:val="afff7"/>
    <w:uiPriority w:val="39"/>
    <w:qFormat/>
    <w:rsid w:val="00020E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sid w:val="00020E50"/>
    <w:rPr>
      <w:b/>
      <w:bCs/>
    </w:rPr>
  </w:style>
  <w:style w:type="character" w:styleId="affff3">
    <w:name w:val="page number"/>
    <w:qFormat/>
    <w:rsid w:val="00020E50"/>
    <w:rPr>
      <w:rFonts w:ascii="宋体" w:eastAsia="宋体" w:hAnsi="Times New Roman"/>
      <w:sz w:val="18"/>
    </w:rPr>
  </w:style>
  <w:style w:type="character" w:styleId="affff4">
    <w:name w:val="Emphasis"/>
    <w:uiPriority w:val="20"/>
    <w:qFormat/>
    <w:rsid w:val="00020E50"/>
    <w:rPr>
      <w:i/>
      <w:iCs/>
    </w:rPr>
  </w:style>
  <w:style w:type="character" w:styleId="affff5">
    <w:name w:val="Hyperlink"/>
    <w:uiPriority w:val="99"/>
    <w:qFormat/>
    <w:rsid w:val="00020E50"/>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020E50"/>
    <w:rPr>
      <w:rFonts w:ascii="宋体" w:eastAsia="宋体" w:hAnsi="宋体" w:cs="Times New Roman"/>
      <w:spacing w:val="0"/>
      <w:sz w:val="18"/>
      <w:vertAlign w:val="superscript"/>
    </w:rPr>
  </w:style>
  <w:style w:type="character" w:customStyle="1" w:styleId="1Char">
    <w:name w:val="标题 1 Char"/>
    <w:link w:val="1"/>
    <w:qFormat/>
    <w:rsid w:val="00020E50"/>
    <w:rPr>
      <w:rFonts w:ascii="Times New Roman" w:eastAsia="宋体" w:hAnsi="Times New Roman" w:cs="Times New Roman"/>
      <w:b/>
      <w:bCs/>
      <w:kern w:val="44"/>
      <w:sz w:val="44"/>
      <w:szCs w:val="44"/>
    </w:rPr>
  </w:style>
  <w:style w:type="character" w:customStyle="1" w:styleId="2Char">
    <w:name w:val="标题 2 Char"/>
    <w:link w:val="22"/>
    <w:qFormat/>
    <w:rsid w:val="00020E50"/>
    <w:rPr>
      <w:rFonts w:ascii="Arial" w:eastAsia="黑体" w:hAnsi="Arial" w:cs="Times New Roman"/>
      <w:b/>
      <w:bCs/>
      <w:sz w:val="32"/>
      <w:szCs w:val="32"/>
    </w:rPr>
  </w:style>
  <w:style w:type="character" w:customStyle="1" w:styleId="3Char">
    <w:name w:val="标题 3 Char"/>
    <w:link w:val="3"/>
    <w:qFormat/>
    <w:rsid w:val="00020E50"/>
    <w:rPr>
      <w:rFonts w:ascii="Times New Roman" w:eastAsia="宋体" w:hAnsi="Times New Roman" w:cs="Times New Roman"/>
      <w:b/>
      <w:bCs/>
      <w:sz w:val="32"/>
      <w:szCs w:val="32"/>
    </w:rPr>
  </w:style>
  <w:style w:type="character" w:customStyle="1" w:styleId="4Char">
    <w:name w:val="标题 4 Char"/>
    <w:link w:val="4"/>
    <w:qFormat/>
    <w:rsid w:val="00020E50"/>
    <w:rPr>
      <w:rFonts w:ascii="Arial" w:eastAsia="黑体" w:hAnsi="Arial" w:cs="Times New Roman"/>
      <w:b/>
      <w:bCs/>
      <w:sz w:val="28"/>
      <w:szCs w:val="28"/>
    </w:rPr>
  </w:style>
  <w:style w:type="character" w:customStyle="1" w:styleId="5Char">
    <w:name w:val="标题 5 Char"/>
    <w:link w:val="5"/>
    <w:qFormat/>
    <w:rsid w:val="00020E50"/>
    <w:rPr>
      <w:rFonts w:ascii="Times New Roman" w:eastAsia="宋体" w:hAnsi="Times New Roman" w:cs="Times New Roman"/>
      <w:b/>
      <w:bCs/>
      <w:sz w:val="28"/>
      <w:szCs w:val="28"/>
    </w:rPr>
  </w:style>
  <w:style w:type="character" w:customStyle="1" w:styleId="6Char">
    <w:name w:val="标题 6 Char"/>
    <w:link w:val="6"/>
    <w:qFormat/>
    <w:rsid w:val="00020E50"/>
    <w:rPr>
      <w:rFonts w:ascii="Arial" w:eastAsia="黑体" w:hAnsi="Arial" w:cs="Times New Roman"/>
      <w:b/>
      <w:bCs/>
      <w:sz w:val="24"/>
      <w:szCs w:val="24"/>
    </w:rPr>
  </w:style>
  <w:style w:type="character" w:customStyle="1" w:styleId="7Char">
    <w:name w:val="标题 7 Char"/>
    <w:link w:val="7"/>
    <w:qFormat/>
    <w:rsid w:val="00020E50"/>
    <w:rPr>
      <w:rFonts w:ascii="Times New Roman" w:eastAsia="宋体" w:hAnsi="Times New Roman" w:cs="Times New Roman"/>
      <w:b/>
      <w:bCs/>
      <w:sz w:val="24"/>
      <w:szCs w:val="24"/>
    </w:rPr>
  </w:style>
  <w:style w:type="character" w:customStyle="1" w:styleId="8Char">
    <w:name w:val="标题 8 Char"/>
    <w:link w:val="8"/>
    <w:qFormat/>
    <w:rsid w:val="00020E50"/>
    <w:rPr>
      <w:rFonts w:ascii="Arial" w:eastAsia="黑体" w:hAnsi="Arial" w:cs="Times New Roman"/>
      <w:sz w:val="24"/>
      <w:szCs w:val="24"/>
    </w:rPr>
  </w:style>
  <w:style w:type="character" w:customStyle="1" w:styleId="9Char">
    <w:name w:val="标题 9 Char"/>
    <w:link w:val="9"/>
    <w:qFormat/>
    <w:rsid w:val="00020E50"/>
    <w:rPr>
      <w:rFonts w:ascii="Arial" w:eastAsia="黑体" w:hAnsi="Arial" w:cs="Times New Roman"/>
      <w:szCs w:val="21"/>
    </w:rPr>
  </w:style>
  <w:style w:type="character" w:customStyle="1" w:styleId="Char2">
    <w:name w:val="页眉 Char"/>
    <w:link w:val="afffd"/>
    <w:uiPriority w:val="99"/>
    <w:qFormat/>
    <w:rsid w:val="00020E50"/>
    <w:rPr>
      <w:rFonts w:ascii="Times New Roman" w:eastAsia="宋体" w:hAnsi="Times New Roman" w:cs="Times New Roman"/>
      <w:sz w:val="18"/>
      <w:szCs w:val="18"/>
    </w:rPr>
  </w:style>
  <w:style w:type="character" w:customStyle="1" w:styleId="Char1">
    <w:name w:val="页脚 Char"/>
    <w:link w:val="afffc"/>
    <w:uiPriority w:val="99"/>
    <w:qFormat/>
    <w:rsid w:val="00020E50"/>
    <w:rPr>
      <w:rFonts w:ascii="宋体" w:eastAsia="宋体" w:hAnsi="Times New Roman" w:cs="Times New Roman"/>
      <w:sz w:val="18"/>
      <w:szCs w:val="18"/>
    </w:rPr>
  </w:style>
  <w:style w:type="character" w:customStyle="1" w:styleId="Char0">
    <w:name w:val="批注框文本 Char"/>
    <w:link w:val="afffb"/>
    <w:uiPriority w:val="99"/>
    <w:semiHidden/>
    <w:qFormat/>
    <w:rsid w:val="00020E50"/>
    <w:rPr>
      <w:sz w:val="18"/>
      <w:szCs w:val="18"/>
    </w:rPr>
  </w:style>
  <w:style w:type="paragraph" w:customStyle="1" w:styleId="11">
    <w:name w:val="引用1"/>
    <w:basedOn w:val="afff5"/>
    <w:next w:val="afff5"/>
    <w:link w:val="affff7"/>
    <w:uiPriority w:val="29"/>
    <w:qFormat/>
    <w:rsid w:val="00020E50"/>
    <w:rPr>
      <w:i/>
      <w:iCs/>
      <w:color w:val="000000"/>
    </w:rPr>
  </w:style>
  <w:style w:type="character" w:customStyle="1" w:styleId="affff7">
    <w:name w:val="引用 字符"/>
    <w:link w:val="11"/>
    <w:uiPriority w:val="29"/>
    <w:qFormat/>
    <w:rsid w:val="00020E50"/>
    <w:rPr>
      <w:i/>
      <w:iCs/>
      <w:color w:val="000000"/>
    </w:rPr>
  </w:style>
  <w:style w:type="character" w:customStyle="1" w:styleId="Char4">
    <w:name w:val="标题 Char"/>
    <w:link w:val="affff0"/>
    <w:qFormat/>
    <w:rsid w:val="00020E50"/>
    <w:rPr>
      <w:rFonts w:ascii="Arial" w:eastAsia="宋体" w:hAnsi="Arial" w:cs="Arial"/>
      <w:b/>
      <w:bCs/>
      <w:sz w:val="32"/>
      <w:szCs w:val="32"/>
    </w:rPr>
  </w:style>
  <w:style w:type="paragraph" w:customStyle="1" w:styleId="affff8">
    <w:name w:val="标准标志"/>
    <w:next w:val="afff5"/>
    <w:qFormat/>
    <w:rsid w:val="00020E50"/>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rsid w:val="00020E5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rsid w:val="00020E50"/>
    <w:pPr>
      <w:ind w:left="198"/>
    </w:pPr>
    <w:rPr>
      <w:rFonts w:ascii="宋体"/>
      <w:sz w:val="18"/>
    </w:rPr>
  </w:style>
  <w:style w:type="paragraph" w:customStyle="1" w:styleId="affffb">
    <w:name w:val="标准文件_页脚奇数页"/>
    <w:qFormat/>
    <w:rsid w:val="00020E50"/>
    <w:pPr>
      <w:ind w:right="227"/>
      <w:jc w:val="right"/>
    </w:pPr>
    <w:rPr>
      <w:rFonts w:ascii="宋体"/>
      <w:sz w:val="18"/>
    </w:rPr>
  </w:style>
  <w:style w:type="paragraph" w:customStyle="1" w:styleId="affffc">
    <w:name w:val="标准书眉一"/>
    <w:qFormat/>
    <w:rsid w:val="00020E50"/>
    <w:pPr>
      <w:jc w:val="both"/>
    </w:pPr>
  </w:style>
  <w:style w:type="paragraph" w:customStyle="1" w:styleId="ICS">
    <w:name w:val="标准文件_ICS"/>
    <w:basedOn w:val="afff5"/>
    <w:qFormat/>
    <w:rsid w:val="00020E50"/>
    <w:pPr>
      <w:spacing w:line="0" w:lineRule="atLeast"/>
    </w:pPr>
    <w:rPr>
      <w:rFonts w:ascii="黑体" w:eastAsia="黑体" w:hAnsi="宋体"/>
    </w:rPr>
  </w:style>
  <w:style w:type="paragraph" w:customStyle="1" w:styleId="affffd">
    <w:name w:val="标准文件_标准正文"/>
    <w:basedOn w:val="afff5"/>
    <w:next w:val="affffe"/>
    <w:qFormat/>
    <w:rsid w:val="00020E50"/>
    <w:pPr>
      <w:snapToGrid w:val="0"/>
      <w:ind w:firstLineChars="200" w:firstLine="200"/>
    </w:pPr>
    <w:rPr>
      <w:kern w:val="0"/>
    </w:rPr>
  </w:style>
  <w:style w:type="paragraph" w:customStyle="1" w:styleId="affffe">
    <w:name w:val="标准文件_段"/>
    <w:link w:val="Char5"/>
    <w:qFormat/>
    <w:rsid w:val="00020E50"/>
    <w:pPr>
      <w:autoSpaceDE w:val="0"/>
      <w:autoSpaceDN w:val="0"/>
      <w:ind w:firstLineChars="200" w:firstLine="200"/>
      <w:jc w:val="both"/>
    </w:pPr>
    <w:rPr>
      <w:rFonts w:ascii="宋体"/>
      <w:sz w:val="21"/>
    </w:rPr>
  </w:style>
  <w:style w:type="paragraph" w:customStyle="1" w:styleId="afffff">
    <w:name w:val="标准文件_版本"/>
    <w:basedOn w:val="affffd"/>
    <w:qFormat/>
    <w:rsid w:val="00020E50"/>
    <w:pPr>
      <w:adjustRightInd/>
      <w:snapToGrid/>
      <w:ind w:firstLineChars="0" w:firstLine="0"/>
    </w:pPr>
    <w:rPr>
      <w:rFonts w:ascii="宋体" w:hAnsi="宋体"/>
      <w:kern w:val="2"/>
    </w:rPr>
  </w:style>
  <w:style w:type="paragraph" w:customStyle="1" w:styleId="afffff0">
    <w:name w:val="标准文件_标准部门"/>
    <w:basedOn w:val="afff5"/>
    <w:qFormat/>
    <w:rsid w:val="00020E50"/>
    <w:pPr>
      <w:jc w:val="center"/>
    </w:pPr>
    <w:rPr>
      <w:rFonts w:ascii="黑体" w:eastAsia="黑体"/>
      <w:kern w:val="0"/>
      <w:sz w:val="44"/>
    </w:rPr>
  </w:style>
  <w:style w:type="paragraph" w:customStyle="1" w:styleId="afffff1">
    <w:name w:val="标准文件_标准代替"/>
    <w:basedOn w:val="afff5"/>
    <w:next w:val="afff5"/>
    <w:qFormat/>
    <w:rsid w:val="00020E50"/>
    <w:pPr>
      <w:spacing w:line="310" w:lineRule="exact"/>
      <w:jc w:val="right"/>
    </w:pPr>
    <w:rPr>
      <w:rFonts w:ascii="宋体" w:hAnsi="宋体"/>
      <w:kern w:val="0"/>
    </w:rPr>
  </w:style>
  <w:style w:type="paragraph" w:customStyle="1" w:styleId="afffff2">
    <w:name w:val="标准文件_标准名称标题"/>
    <w:basedOn w:val="afff5"/>
    <w:next w:val="afff5"/>
    <w:qFormat/>
    <w:rsid w:val="00020E50"/>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rsid w:val="00020E50"/>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rsid w:val="00020E50"/>
    <w:pPr>
      <w:jc w:val="left"/>
    </w:pPr>
  </w:style>
  <w:style w:type="paragraph" w:customStyle="1" w:styleId="afffff5">
    <w:name w:val="标准文件_参考文献标题"/>
    <w:basedOn w:val="afff5"/>
    <w:next w:val="afff5"/>
    <w:qFormat/>
    <w:rsid w:val="00020E5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020E50"/>
    <w:pPr>
      <w:numPr>
        <w:numId w:val="1"/>
      </w:numPr>
    </w:pPr>
    <w:rPr>
      <w:rFonts w:ascii="宋体"/>
    </w:rPr>
  </w:style>
  <w:style w:type="paragraph" w:customStyle="1" w:styleId="affe">
    <w:name w:val="标准文件_二级条标题"/>
    <w:next w:val="affffe"/>
    <w:qFormat/>
    <w:rsid w:val="00020E50"/>
    <w:pPr>
      <w:widowControl w:val="0"/>
      <w:numPr>
        <w:ilvl w:val="3"/>
        <w:numId w:val="2"/>
      </w:numPr>
      <w:spacing w:beforeLines="50" w:afterLines="50"/>
      <w:jc w:val="both"/>
      <w:outlineLvl w:val="2"/>
    </w:pPr>
    <w:rPr>
      <w:rFonts w:ascii="黑体" w:eastAsia="黑体"/>
      <w:sz w:val="21"/>
    </w:rPr>
  </w:style>
  <w:style w:type="character" w:customStyle="1" w:styleId="afffff6">
    <w:name w:val="标准文件_发布"/>
    <w:qFormat/>
    <w:rsid w:val="00020E50"/>
    <w:rPr>
      <w:rFonts w:ascii="黑体" w:eastAsia="黑体"/>
      <w:spacing w:val="0"/>
      <w:w w:val="100"/>
      <w:position w:val="3"/>
      <w:sz w:val="28"/>
    </w:rPr>
  </w:style>
  <w:style w:type="paragraph" w:customStyle="1" w:styleId="ad">
    <w:name w:val="标准文件_方框数字列项"/>
    <w:basedOn w:val="affffe"/>
    <w:qFormat/>
    <w:rsid w:val="00020E50"/>
    <w:pPr>
      <w:numPr>
        <w:numId w:val="3"/>
      </w:numPr>
      <w:ind w:firstLineChars="0" w:firstLine="0"/>
    </w:pPr>
  </w:style>
  <w:style w:type="paragraph" w:customStyle="1" w:styleId="afffff7">
    <w:name w:val="标准文件_封面标准编号"/>
    <w:basedOn w:val="afff5"/>
    <w:next w:val="afffff1"/>
    <w:qFormat/>
    <w:rsid w:val="00020E50"/>
    <w:pPr>
      <w:spacing w:line="310" w:lineRule="exact"/>
      <w:jc w:val="right"/>
    </w:pPr>
    <w:rPr>
      <w:rFonts w:ascii="黑体" w:eastAsia="黑体"/>
      <w:kern w:val="0"/>
      <w:sz w:val="28"/>
    </w:rPr>
  </w:style>
  <w:style w:type="paragraph" w:customStyle="1" w:styleId="afffff8">
    <w:name w:val="标准文件_封面标准分类号"/>
    <w:basedOn w:val="afff5"/>
    <w:qFormat/>
    <w:rsid w:val="00020E50"/>
    <w:rPr>
      <w:rFonts w:ascii="黑体" w:eastAsia="黑体"/>
      <w:b/>
      <w:kern w:val="0"/>
      <w:sz w:val="28"/>
    </w:rPr>
  </w:style>
  <w:style w:type="paragraph" w:customStyle="1" w:styleId="afffff9">
    <w:name w:val="标准文件_封面标准名称"/>
    <w:basedOn w:val="afff5"/>
    <w:qFormat/>
    <w:rsid w:val="00020E50"/>
    <w:pPr>
      <w:spacing w:line="240" w:lineRule="auto"/>
      <w:jc w:val="center"/>
    </w:pPr>
    <w:rPr>
      <w:rFonts w:ascii="黑体" w:eastAsia="黑体"/>
      <w:kern w:val="0"/>
      <w:sz w:val="52"/>
    </w:rPr>
  </w:style>
  <w:style w:type="paragraph" w:customStyle="1" w:styleId="afffffa">
    <w:name w:val="标准文件_封面标准英文名称"/>
    <w:basedOn w:val="afff5"/>
    <w:qFormat/>
    <w:rsid w:val="00020E50"/>
    <w:pPr>
      <w:spacing w:line="240" w:lineRule="auto"/>
      <w:jc w:val="center"/>
    </w:pPr>
    <w:rPr>
      <w:rFonts w:ascii="黑体" w:eastAsia="黑体"/>
      <w:b/>
      <w:sz w:val="28"/>
    </w:rPr>
  </w:style>
  <w:style w:type="paragraph" w:customStyle="1" w:styleId="afffffb">
    <w:name w:val="标准文件_封面发布日期"/>
    <w:basedOn w:val="afff5"/>
    <w:qFormat/>
    <w:rsid w:val="00020E50"/>
    <w:pPr>
      <w:spacing w:line="310" w:lineRule="exact"/>
    </w:pPr>
    <w:rPr>
      <w:rFonts w:ascii="黑体" w:eastAsia="黑体"/>
      <w:kern w:val="0"/>
      <w:sz w:val="28"/>
    </w:rPr>
  </w:style>
  <w:style w:type="paragraph" w:customStyle="1" w:styleId="afffffc">
    <w:name w:val="标准文件_封面密级"/>
    <w:basedOn w:val="afff5"/>
    <w:qFormat/>
    <w:rsid w:val="00020E50"/>
    <w:rPr>
      <w:rFonts w:eastAsia="黑体"/>
      <w:sz w:val="32"/>
    </w:rPr>
  </w:style>
  <w:style w:type="paragraph" w:customStyle="1" w:styleId="afffffd">
    <w:name w:val="标准文件_封面实施日期"/>
    <w:basedOn w:val="afff5"/>
    <w:qFormat/>
    <w:rsid w:val="00020E50"/>
    <w:pPr>
      <w:spacing w:line="310" w:lineRule="exact"/>
      <w:jc w:val="right"/>
    </w:pPr>
    <w:rPr>
      <w:rFonts w:ascii="黑体" w:eastAsia="黑体"/>
      <w:sz w:val="28"/>
    </w:rPr>
  </w:style>
  <w:style w:type="paragraph" w:customStyle="1" w:styleId="afffffe">
    <w:name w:val="标准文件_封面抬头"/>
    <w:basedOn w:val="affffe"/>
    <w:qFormat/>
    <w:rsid w:val="00020E5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rsid w:val="00020E50"/>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
    <w:name w:val="标准文件_附录表标题"/>
    <w:next w:val="affffe"/>
    <w:qFormat/>
    <w:rsid w:val="00020E50"/>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4">
    <w:name w:val="标准文件_附录一级条标题"/>
    <w:next w:val="affffe"/>
    <w:qFormat/>
    <w:rsid w:val="00020E50"/>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e"/>
    <w:qFormat/>
    <w:rsid w:val="00020E50"/>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rsid w:val="00020E5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rsid w:val="00020E50"/>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e"/>
    <w:qFormat/>
    <w:rsid w:val="00020E50"/>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e"/>
    <w:qFormat/>
    <w:rsid w:val="00020E50"/>
    <w:pPr>
      <w:numPr>
        <w:ilvl w:val="1"/>
        <w:numId w:val="6"/>
      </w:numPr>
      <w:adjustRightInd w:val="0"/>
      <w:snapToGrid w:val="0"/>
      <w:spacing w:beforeLines="50" w:afterLines="50"/>
      <w:ind w:firstLine="420"/>
      <w:jc w:val="center"/>
    </w:pPr>
    <w:rPr>
      <w:rFonts w:ascii="黑体" w:eastAsia="黑体"/>
      <w:sz w:val="21"/>
    </w:rPr>
  </w:style>
  <w:style w:type="paragraph" w:customStyle="1" w:styleId="aff8">
    <w:name w:val="标准文件_附录五级条标题"/>
    <w:next w:val="affffe"/>
    <w:qFormat/>
    <w:rsid w:val="00020E50"/>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a"/>
    <w:qFormat/>
    <w:rsid w:val="00020E50"/>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qFormat/>
    <w:rsid w:val="00020E50"/>
    <w:rPr>
      <w:rFonts w:ascii="Times New Roman" w:eastAsia="宋体" w:hAnsi="Times New Roman" w:cs="Times New Roman"/>
      <w:szCs w:val="20"/>
    </w:rPr>
  </w:style>
  <w:style w:type="paragraph" w:customStyle="1" w:styleId="affffff0">
    <w:name w:val="标准文件_附录章标题"/>
    <w:next w:val="affffe"/>
    <w:qFormat/>
    <w:rsid w:val="00020E50"/>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rsid w:val="00020E50"/>
    <w:pPr>
      <w:ind w:leftChars="200" w:left="488" w:hangingChars="290" w:hanging="289"/>
    </w:pPr>
  </w:style>
  <w:style w:type="paragraph" w:customStyle="1" w:styleId="a6">
    <w:name w:val="标准文件_前言、引言标题"/>
    <w:next w:val="afff5"/>
    <w:qFormat/>
    <w:rsid w:val="00020E50"/>
    <w:pPr>
      <w:numPr>
        <w:numId w:val="8"/>
      </w:numPr>
      <w:shd w:val="clear" w:color="FFFFFF" w:fill="FFFFFF"/>
      <w:spacing w:afterLines="150"/>
      <w:ind w:left="0" w:firstLine="0"/>
      <w:jc w:val="center"/>
      <w:outlineLvl w:val="0"/>
    </w:pPr>
    <w:rPr>
      <w:rFonts w:ascii="黑体" w:eastAsia="黑体"/>
      <w:sz w:val="32"/>
    </w:rPr>
  </w:style>
  <w:style w:type="paragraph" w:customStyle="1" w:styleId="affffff2">
    <w:name w:val="标准文件_目次、标准名称标题"/>
    <w:basedOn w:val="a6"/>
    <w:next w:val="affffe"/>
    <w:qFormat/>
    <w:rsid w:val="00020E50"/>
    <w:pPr>
      <w:spacing w:line="460" w:lineRule="exact"/>
    </w:pPr>
  </w:style>
  <w:style w:type="paragraph" w:customStyle="1" w:styleId="affffff3">
    <w:name w:val="标准文件_目录标题"/>
    <w:basedOn w:val="afff5"/>
    <w:qFormat/>
    <w:rsid w:val="00020E50"/>
    <w:pPr>
      <w:spacing w:afterLines="150" w:line="240" w:lineRule="auto"/>
      <w:jc w:val="center"/>
    </w:pPr>
    <w:rPr>
      <w:rFonts w:ascii="黑体" w:eastAsia="黑体"/>
      <w:sz w:val="32"/>
    </w:rPr>
  </w:style>
  <w:style w:type="paragraph" w:customStyle="1" w:styleId="af1">
    <w:name w:val="标准文件_破折号列项"/>
    <w:qFormat/>
    <w:rsid w:val="00020E50"/>
    <w:pPr>
      <w:numPr>
        <w:numId w:val="9"/>
      </w:numPr>
      <w:adjustRightInd w:val="0"/>
      <w:snapToGrid w:val="0"/>
      <w:ind w:left="0" w:firstLineChars="200" w:firstLine="200"/>
    </w:pPr>
    <w:rPr>
      <w:sz w:val="21"/>
    </w:rPr>
  </w:style>
  <w:style w:type="paragraph" w:customStyle="1" w:styleId="afc">
    <w:name w:val="标准文件_破折号列项（二级）"/>
    <w:basedOn w:val="af1"/>
    <w:qFormat/>
    <w:rsid w:val="00020E50"/>
    <w:pPr>
      <w:numPr>
        <w:numId w:val="10"/>
      </w:numPr>
      <w:ind w:left="0" w:firstLine="200"/>
    </w:pPr>
  </w:style>
  <w:style w:type="paragraph" w:customStyle="1" w:styleId="afff">
    <w:name w:val="标准文件_三级条标题"/>
    <w:basedOn w:val="affe"/>
    <w:next w:val="affffe"/>
    <w:qFormat/>
    <w:rsid w:val="00020E50"/>
    <w:pPr>
      <w:widowControl/>
      <w:numPr>
        <w:ilvl w:val="4"/>
      </w:numPr>
      <w:outlineLvl w:val="3"/>
    </w:pPr>
  </w:style>
  <w:style w:type="character" w:customStyle="1" w:styleId="12">
    <w:name w:val="不明显参考1"/>
    <w:uiPriority w:val="31"/>
    <w:qFormat/>
    <w:rsid w:val="00020E50"/>
    <w:rPr>
      <w:smallCaps/>
      <w:color w:val="C0504D"/>
      <w:u w:val="single"/>
    </w:rPr>
  </w:style>
  <w:style w:type="paragraph" w:customStyle="1" w:styleId="affffff4">
    <w:name w:val="标准文件_示例后续"/>
    <w:basedOn w:val="afff5"/>
    <w:qFormat/>
    <w:rsid w:val="00020E50"/>
    <w:pPr>
      <w:adjustRightInd/>
      <w:spacing w:line="240" w:lineRule="auto"/>
      <w:ind w:firstLineChars="200" w:firstLine="200"/>
    </w:pPr>
    <w:rPr>
      <w:sz w:val="18"/>
      <w:szCs w:val="24"/>
    </w:rPr>
  </w:style>
  <w:style w:type="paragraph" w:customStyle="1" w:styleId="aff9">
    <w:name w:val="标准文件_数字编号列项"/>
    <w:qFormat/>
    <w:rsid w:val="00020E50"/>
    <w:pPr>
      <w:numPr>
        <w:numId w:val="11"/>
      </w:numPr>
      <w:jc w:val="both"/>
    </w:pPr>
    <w:rPr>
      <w:rFonts w:ascii="宋体" w:hAnsi="宋体"/>
      <w:sz w:val="21"/>
    </w:rPr>
  </w:style>
  <w:style w:type="paragraph" w:customStyle="1" w:styleId="afff0">
    <w:name w:val="标准文件_四级条标题"/>
    <w:next w:val="affffe"/>
    <w:qFormat/>
    <w:rsid w:val="00020E50"/>
    <w:pPr>
      <w:widowControl w:val="0"/>
      <w:numPr>
        <w:ilvl w:val="5"/>
        <w:numId w:val="2"/>
      </w:numPr>
      <w:spacing w:beforeLines="50" w:afterLines="50"/>
      <w:jc w:val="both"/>
      <w:outlineLvl w:val="4"/>
    </w:pPr>
    <w:rPr>
      <w:rFonts w:ascii="黑体" w:eastAsia="黑体"/>
      <w:sz w:val="21"/>
    </w:rPr>
  </w:style>
  <w:style w:type="character" w:customStyle="1" w:styleId="Char3">
    <w:name w:val="脚注文本 Char"/>
    <w:link w:val="afffe"/>
    <w:semiHidden/>
    <w:qFormat/>
    <w:rsid w:val="00020E50"/>
    <w:rPr>
      <w:rFonts w:ascii="宋体" w:eastAsia="宋体" w:hAnsi="Times New Roman" w:cs="Times New Roman"/>
      <w:sz w:val="18"/>
      <w:szCs w:val="18"/>
    </w:rPr>
  </w:style>
  <w:style w:type="paragraph" w:customStyle="1" w:styleId="affffff5">
    <w:name w:val="标准文件_条文脚注"/>
    <w:basedOn w:val="afffe"/>
    <w:qFormat/>
    <w:rsid w:val="00020E5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rsid w:val="00020E50"/>
    <w:pPr>
      <w:numPr>
        <w:numId w:val="12"/>
      </w:numPr>
      <w:spacing w:line="240" w:lineRule="auto"/>
      <w:jc w:val="left"/>
    </w:pPr>
    <w:rPr>
      <w:rFonts w:ascii="宋体" w:hAnsi="宋体"/>
      <w:sz w:val="18"/>
    </w:rPr>
  </w:style>
  <w:style w:type="character" w:customStyle="1" w:styleId="affffff6">
    <w:name w:val="标准文件_图表脚注内容"/>
    <w:qFormat/>
    <w:rsid w:val="00020E50"/>
    <w:rPr>
      <w:rFonts w:ascii="宋体" w:eastAsia="宋体" w:hAnsi="宋体" w:cs="Times New Roman"/>
      <w:spacing w:val="0"/>
      <w:sz w:val="18"/>
      <w:vertAlign w:val="superscript"/>
    </w:rPr>
  </w:style>
  <w:style w:type="paragraph" w:customStyle="1" w:styleId="afff1">
    <w:name w:val="标准文件_五级条标题"/>
    <w:next w:val="affffe"/>
    <w:qFormat/>
    <w:rsid w:val="00020E50"/>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e"/>
    <w:qFormat/>
    <w:rsid w:val="00020E50"/>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e"/>
    <w:qFormat/>
    <w:rsid w:val="00020E50"/>
    <w:pPr>
      <w:numPr>
        <w:ilvl w:val="2"/>
      </w:numPr>
      <w:spacing w:beforeLines="50" w:afterLines="50"/>
      <w:outlineLvl w:val="1"/>
    </w:pPr>
  </w:style>
  <w:style w:type="paragraph" w:customStyle="1" w:styleId="affffff7">
    <w:name w:val="标准文件_一致程度"/>
    <w:basedOn w:val="afff5"/>
    <w:qFormat/>
    <w:rsid w:val="00020E50"/>
    <w:pPr>
      <w:spacing w:line="440" w:lineRule="exact"/>
      <w:jc w:val="center"/>
    </w:pPr>
    <w:rPr>
      <w:sz w:val="28"/>
    </w:rPr>
  </w:style>
  <w:style w:type="paragraph" w:customStyle="1" w:styleId="affffff8">
    <w:name w:val="标准文件_引言标题"/>
    <w:next w:val="afff5"/>
    <w:qFormat/>
    <w:rsid w:val="00020E50"/>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rsid w:val="00020E5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020E50"/>
    <w:pPr>
      <w:numPr>
        <w:ilvl w:val="1"/>
        <w:numId w:val="13"/>
      </w:numPr>
      <w:jc w:val="both"/>
    </w:pPr>
    <w:rPr>
      <w:rFonts w:ascii="宋体"/>
      <w:sz w:val="21"/>
    </w:rPr>
  </w:style>
  <w:style w:type="paragraph" w:customStyle="1" w:styleId="af">
    <w:name w:val="标准文件_英文注："/>
    <w:basedOn w:val="afff5"/>
    <w:next w:val="affffe"/>
    <w:qFormat/>
    <w:rsid w:val="00020E50"/>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020E50"/>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rsid w:val="00020E50"/>
    <w:pPr>
      <w:numPr>
        <w:numId w:val="16"/>
      </w:numPr>
      <w:tabs>
        <w:tab w:val="left" w:pos="0"/>
      </w:tabs>
      <w:spacing w:beforeLines="50" w:afterLines="50"/>
      <w:jc w:val="center"/>
    </w:pPr>
    <w:rPr>
      <w:rFonts w:ascii="黑体" w:eastAsia="黑体"/>
      <w:sz w:val="21"/>
    </w:rPr>
  </w:style>
  <w:style w:type="paragraph" w:customStyle="1" w:styleId="affffffa">
    <w:name w:val="标准文件_正文公式"/>
    <w:basedOn w:val="afff5"/>
    <w:next w:val="affffd"/>
    <w:qFormat/>
    <w:rsid w:val="00020E50"/>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rsid w:val="00020E50"/>
    <w:pPr>
      <w:numPr>
        <w:numId w:val="17"/>
      </w:numPr>
      <w:spacing w:beforeLines="50" w:afterLines="50"/>
      <w:jc w:val="center"/>
    </w:pPr>
    <w:rPr>
      <w:rFonts w:ascii="黑体" w:eastAsia="黑体"/>
      <w:sz w:val="21"/>
    </w:rPr>
  </w:style>
  <w:style w:type="paragraph" w:customStyle="1" w:styleId="afff3">
    <w:name w:val="标准文件_正文英文表标题"/>
    <w:next w:val="affffe"/>
    <w:qFormat/>
    <w:rsid w:val="00020E50"/>
    <w:pPr>
      <w:numPr>
        <w:numId w:val="18"/>
      </w:numPr>
      <w:jc w:val="center"/>
    </w:pPr>
    <w:rPr>
      <w:rFonts w:ascii="黑体" w:eastAsia="黑体"/>
      <w:sz w:val="21"/>
    </w:rPr>
  </w:style>
  <w:style w:type="paragraph" w:customStyle="1" w:styleId="afb">
    <w:name w:val="标准文件_正文英文图标题"/>
    <w:next w:val="affffe"/>
    <w:qFormat/>
    <w:rsid w:val="00020E50"/>
    <w:pPr>
      <w:numPr>
        <w:numId w:val="19"/>
      </w:numPr>
      <w:jc w:val="center"/>
    </w:pPr>
    <w:rPr>
      <w:rFonts w:ascii="黑体" w:eastAsia="黑体"/>
      <w:sz w:val="21"/>
    </w:rPr>
  </w:style>
  <w:style w:type="paragraph" w:customStyle="1" w:styleId="af7">
    <w:name w:val="标准文件_编号列项（三级）"/>
    <w:qFormat/>
    <w:rsid w:val="00020E50"/>
    <w:pPr>
      <w:numPr>
        <w:ilvl w:val="2"/>
        <w:numId w:val="13"/>
      </w:numPr>
    </w:pPr>
    <w:rPr>
      <w:rFonts w:ascii="宋体"/>
      <w:sz w:val="21"/>
    </w:rPr>
  </w:style>
  <w:style w:type="paragraph" w:customStyle="1" w:styleId="a1">
    <w:name w:val="二级无标题条"/>
    <w:basedOn w:val="afff5"/>
    <w:qFormat/>
    <w:rsid w:val="00020E50"/>
    <w:pPr>
      <w:numPr>
        <w:ilvl w:val="3"/>
        <w:numId w:val="20"/>
      </w:numPr>
      <w:adjustRightInd/>
      <w:spacing w:line="240" w:lineRule="auto"/>
    </w:pPr>
    <w:rPr>
      <w:rFonts w:ascii="宋体" w:hAnsi="宋体"/>
      <w:szCs w:val="24"/>
    </w:rPr>
  </w:style>
  <w:style w:type="paragraph" w:customStyle="1" w:styleId="affffffb">
    <w:name w:val="发布部门"/>
    <w:next w:val="affffe"/>
    <w:qFormat/>
    <w:rsid w:val="00020E50"/>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rsid w:val="00020E50"/>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rsid w:val="00020E5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rsid w:val="00020E50"/>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rsid w:val="00020E50"/>
    <w:pPr>
      <w:spacing w:before="180" w:line="180" w:lineRule="exact"/>
      <w:jc w:val="center"/>
    </w:pPr>
    <w:rPr>
      <w:rFonts w:ascii="宋体"/>
      <w:sz w:val="21"/>
    </w:rPr>
  </w:style>
  <w:style w:type="paragraph" w:customStyle="1" w:styleId="afffffff0">
    <w:name w:val="封面标准文稿类别"/>
    <w:qFormat/>
    <w:rsid w:val="00020E50"/>
    <w:pPr>
      <w:spacing w:before="440" w:line="400" w:lineRule="exact"/>
      <w:jc w:val="center"/>
    </w:pPr>
    <w:rPr>
      <w:rFonts w:ascii="宋体"/>
      <w:sz w:val="24"/>
    </w:rPr>
  </w:style>
  <w:style w:type="paragraph" w:customStyle="1" w:styleId="afffffff1">
    <w:name w:val="封面标准英文名称"/>
    <w:qFormat/>
    <w:rsid w:val="00020E50"/>
    <w:pPr>
      <w:widowControl w:val="0"/>
      <w:spacing w:line="360" w:lineRule="exact"/>
      <w:jc w:val="center"/>
    </w:pPr>
    <w:rPr>
      <w:sz w:val="28"/>
    </w:rPr>
  </w:style>
  <w:style w:type="paragraph" w:customStyle="1" w:styleId="afffffff2">
    <w:name w:val="封面一致性程度标识"/>
    <w:qFormat/>
    <w:rsid w:val="00020E50"/>
    <w:pPr>
      <w:spacing w:before="440" w:line="440" w:lineRule="exact"/>
      <w:jc w:val="center"/>
    </w:pPr>
    <w:rPr>
      <w:sz w:val="28"/>
    </w:rPr>
  </w:style>
  <w:style w:type="paragraph" w:customStyle="1" w:styleId="afffffff3">
    <w:name w:val="封面正文"/>
    <w:qFormat/>
    <w:rsid w:val="00020E50"/>
    <w:pPr>
      <w:jc w:val="both"/>
    </w:pPr>
  </w:style>
  <w:style w:type="paragraph" w:customStyle="1" w:styleId="afffffff4">
    <w:name w:val="附录二级无标题条"/>
    <w:basedOn w:val="afff5"/>
    <w:next w:val="affffe"/>
    <w:qFormat/>
    <w:rsid w:val="00020E5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rsid w:val="00020E50"/>
    <w:pPr>
      <w:outlineLvl w:val="4"/>
    </w:pPr>
  </w:style>
  <w:style w:type="paragraph" w:customStyle="1" w:styleId="afffffff6">
    <w:name w:val="附录四级无标题条"/>
    <w:basedOn w:val="afffffff5"/>
    <w:next w:val="affffe"/>
    <w:qFormat/>
    <w:rsid w:val="00020E50"/>
    <w:pPr>
      <w:outlineLvl w:val="5"/>
    </w:pPr>
  </w:style>
  <w:style w:type="paragraph" w:customStyle="1" w:styleId="afffffff7">
    <w:name w:val="附录图"/>
    <w:next w:val="affffe"/>
    <w:qFormat/>
    <w:rsid w:val="00020E50"/>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rsid w:val="00020E50"/>
    <w:pPr>
      <w:numPr>
        <w:numId w:val="21"/>
      </w:numPr>
    </w:pPr>
    <w:rPr>
      <w:rFonts w:ascii="宋体"/>
      <w:sz w:val="21"/>
    </w:rPr>
  </w:style>
  <w:style w:type="paragraph" w:customStyle="1" w:styleId="afffffff8">
    <w:name w:val="附录五级无标题条"/>
    <w:basedOn w:val="afffffff6"/>
    <w:next w:val="affffe"/>
    <w:qFormat/>
    <w:rsid w:val="00020E50"/>
    <w:pPr>
      <w:outlineLvl w:val="6"/>
    </w:pPr>
  </w:style>
  <w:style w:type="paragraph" w:customStyle="1" w:styleId="afffffff9">
    <w:name w:val="附录性质"/>
    <w:basedOn w:val="afff5"/>
    <w:qFormat/>
    <w:rsid w:val="00020E50"/>
    <w:pPr>
      <w:widowControl/>
      <w:adjustRightInd/>
      <w:jc w:val="center"/>
    </w:pPr>
    <w:rPr>
      <w:rFonts w:ascii="黑体" w:eastAsia="黑体"/>
    </w:rPr>
  </w:style>
  <w:style w:type="paragraph" w:customStyle="1" w:styleId="afffffffa">
    <w:name w:val="附录一级无标题条"/>
    <w:basedOn w:val="affffff0"/>
    <w:next w:val="affffe"/>
    <w:qFormat/>
    <w:rsid w:val="00020E50"/>
    <w:pPr>
      <w:autoSpaceDN w:val="0"/>
      <w:outlineLvl w:val="2"/>
    </w:pPr>
    <w:rPr>
      <w:rFonts w:ascii="宋体" w:eastAsia="宋体" w:hAnsi="宋体"/>
    </w:rPr>
  </w:style>
  <w:style w:type="character" w:customStyle="1" w:styleId="afffffffb">
    <w:name w:val="个人答复风格"/>
    <w:qFormat/>
    <w:rsid w:val="00020E50"/>
    <w:rPr>
      <w:rFonts w:ascii="Arial" w:eastAsia="宋体" w:hAnsi="Arial" w:cs="Arial"/>
      <w:color w:val="auto"/>
      <w:spacing w:val="0"/>
      <w:sz w:val="20"/>
    </w:rPr>
  </w:style>
  <w:style w:type="character" w:customStyle="1" w:styleId="afffffffc">
    <w:name w:val="个人撰写风格"/>
    <w:qFormat/>
    <w:rsid w:val="00020E50"/>
    <w:rPr>
      <w:rFonts w:ascii="Arial" w:eastAsia="宋体" w:hAnsi="Arial" w:cs="Arial"/>
      <w:color w:val="auto"/>
      <w:spacing w:val="0"/>
      <w:sz w:val="20"/>
    </w:rPr>
  </w:style>
  <w:style w:type="paragraph" w:customStyle="1" w:styleId="afffffffd">
    <w:name w:val="脚注后续"/>
    <w:qFormat/>
    <w:rsid w:val="00020E50"/>
    <w:pPr>
      <w:ind w:leftChars="350" w:left="350"/>
      <w:jc w:val="both"/>
    </w:pPr>
    <w:rPr>
      <w:rFonts w:ascii="宋体"/>
      <w:sz w:val="18"/>
    </w:rPr>
  </w:style>
  <w:style w:type="paragraph" w:customStyle="1" w:styleId="afff4">
    <w:name w:val="列项——"/>
    <w:qFormat/>
    <w:rsid w:val="00020E50"/>
    <w:pPr>
      <w:widowControl w:val="0"/>
      <w:numPr>
        <w:numId w:val="22"/>
      </w:numPr>
      <w:jc w:val="both"/>
    </w:pPr>
    <w:rPr>
      <w:rFonts w:ascii="宋体" w:hAnsi="宋体"/>
      <w:sz w:val="21"/>
    </w:rPr>
  </w:style>
  <w:style w:type="paragraph" w:customStyle="1" w:styleId="afffffffe">
    <w:name w:val="列项·"/>
    <w:basedOn w:val="affffe"/>
    <w:qFormat/>
    <w:rsid w:val="00020E50"/>
    <w:pPr>
      <w:tabs>
        <w:tab w:val="left" w:pos="840"/>
      </w:tabs>
    </w:pPr>
  </w:style>
  <w:style w:type="paragraph" w:customStyle="1" w:styleId="affffffff">
    <w:name w:val="目次、索引正文"/>
    <w:qFormat/>
    <w:rsid w:val="00020E50"/>
    <w:pPr>
      <w:spacing w:line="320" w:lineRule="exact"/>
      <w:jc w:val="both"/>
    </w:pPr>
    <w:rPr>
      <w:rFonts w:ascii="宋体"/>
      <w:sz w:val="21"/>
    </w:rPr>
  </w:style>
  <w:style w:type="paragraph" w:customStyle="1" w:styleId="210">
    <w:name w:val="目录 21"/>
    <w:basedOn w:val="afff5"/>
    <w:next w:val="afff5"/>
    <w:semiHidden/>
    <w:qFormat/>
    <w:rsid w:val="00020E50"/>
    <w:pPr>
      <w:adjustRightInd/>
      <w:spacing w:line="240" w:lineRule="auto"/>
      <w:jc w:val="left"/>
    </w:pPr>
    <w:rPr>
      <w:bCs/>
      <w:iCs/>
    </w:rPr>
  </w:style>
  <w:style w:type="paragraph" w:customStyle="1" w:styleId="31">
    <w:name w:val="目录 31"/>
    <w:basedOn w:val="afff5"/>
    <w:next w:val="afff5"/>
    <w:semiHidden/>
    <w:qFormat/>
    <w:rsid w:val="00020E50"/>
    <w:pPr>
      <w:spacing w:line="240" w:lineRule="auto"/>
    </w:pPr>
    <w:rPr>
      <w:rFonts w:ascii="宋体" w:hAnsi="宋体"/>
      <w:iCs/>
    </w:rPr>
  </w:style>
  <w:style w:type="paragraph" w:customStyle="1" w:styleId="41">
    <w:name w:val="目录 41"/>
    <w:basedOn w:val="afff5"/>
    <w:next w:val="afff5"/>
    <w:semiHidden/>
    <w:qFormat/>
    <w:rsid w:val="00020E50"/>
    <w:pPr>
      <w:adjustRightInd/>
      <w:spacing w:line="240" w:lineRule="auto"/>
      <w:jc w:val="left"/>
    </w:pPr>
  </w:style>
  <w:style w:type="paragraph" w:customStyle="1" w:styleId="51">
    <w:name w:val="目录 51"/>
    <w:basedOn w:val="afff5"/>
    <w:next w:val="afff5"/>
    <w:semiHidden/>
    <w:qFormat/>
    <w:rsid w:val="00020E50"/>
    <w:pPr>
      <w:spacing w:line="240" w:lineRule="auto"/>
    </w:pPr>
    <w:rPr>
      <w:rFonts w:ascii="宋体" w:hAnsi="宋体"/>
    </w:rPr>
  </w:style>
  <w:style w:type="paragraph" w:customStyle="1" w:styleId="61">
    <w:name w:val="目录 61"/>
    <w:basedOn w:val="afff5"/>
    <w:next w:val="afff5"/>
    <w:semiHidden/>
    <w:qFormat/>
    <w:rsid w:val="00020E50"/>
    <w:pPr>
      <w:adjustRightInd/>
      <w:spacing w:line="240" w:lineRule="auto"/>
      <w:jc w:val="left"/>
    </w:pPr>
  </w:style>
  <w:style w:type="paragraph" w:customStyle="1" w:styleId="71">
    <w:name w:val="目录 71"/>
    <w:basedOn w:val="61"/>
    <w:semiHidden/>
    <w:qFormat/>
    <w:rsid w:val="00020E50"/>
    <w:pPr>
      <w:ind w:left="1260"/>
    </w:pPr>
  </w:style>
  <w:style w:type="paragraph" w:customStyle="1" w:styleId="81">
    <w:name w:val="目录 81"/>
    <w:basedOn w:val="71"/>
    <w:semiHidden/>
    <w:qFormat/>
    <w:rsid w:val="00020E50"/>
    <w:pPr>
      <w:ind w:left="1470"/>
    </w:pPr>
  </w:style>
  <w:style w:type="paragraph" w:customStyle="1" w:styleId="91">
    <w:name w:val="目录 91"/>
    <w:basedOn w:val="81"/>
    <w:semiHidden/>
    <w:qFormat/>
    <w:rsid w:val="00020E50"/>
    <w:pPr>
      <w:ind w:left="1680"/>
    </w:pPr>
  </w:style>
  <w:style w:type="paragraph" w:customStyle="1" w:styleId="affffffff0">
    <w:name w:val="其他标准称谓"/>
    <w:qFormat/>
    <w:rsid w:val="00020E50"/>
    <w:pPr>
      <w:spacing w:line="0" w:lineRule="atLeast"/>
      <w:jc w:val="distribute"/>
    </w:pPr>
    <w:rPr>
      <w:rFonts w:ascii="黑体" w:eastAsia="黑体" w:hAnsi="宋体"/>
      <w:sz w:val="52"/>
    </w:rPr>
  </w:style>
  <w:style w:type="paragraph" w:customStyle="1" w:styleId="affffffff1">
    <w:name w:val="其他发布部门"/>
    <w:basedOn w:val="affffffb"/>
    <w:qFormat/>
    <w:rsid w:val="00020E50"/>
    <w:pPr>
      <w:framePr w:wrap="around"/>
      <w:spacing w:line="0" w:lineRule="atLeast"/>
    </w:pPr>
    <w:rPr>
      <w:rFonts w:ascii="黑体" w:eastAsia="黑体"/>
      <w:b w:val="0"/>
    </w:rPr>
  </w:style>
  <w:style w:type="paragraph" w:customStyle="1" w:styleId="affb">
    <w:name w:val="前言标题"/>
    <w:next w:val="afff5"/>
    <w:qFormat/>
    <w:rsid w:val="00020E50"/>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rsid w:val="00020E50"/>
    <w:pPr>
      <w:numPr>
        <w:ilvl w:val="4"/>
        <w:numId w:val="20"/>
      </w:numPr>
      <w:adjustRightInd/>
      <w:spacing w:line="240" w:lineRule="auto"/>
    </w:pPr>
    <w:rPr>
      <w:rFonts w:ascii="宋体" w:hAnsi="宋体"/>
      <w:szCs w:val="24"/>
    </w:rPr>
  </w:style>
  <w:style w:type="paragraph" w:customStyle="1" w:styleId="affffffff2">
    <w:name w:val="实施日期"/>
    <w:basedOn w:val="affffffc"/>
    <w:qFormat/>
    <w:rsid w:val="00020E50"/>
    <w:pPr>
      <w:framePr w:hSpace="0" w:wrap="around" w:xAlign="right"/>
      <w:jc w:val="right"/>
    </w:pPr>
  </w:style>
  <w:style w:type="paragraph" w:customStyle="1" w:styleId="a3">
    <w:name w:val="四级无标题条"/>
    <w:basedOn w:val="afff5"/>
    <w:qFormat/>
    <w:rsid w:val="00020E50"/>
    <w:pPr>
      <w:numPr>
        <w:ilvl w:val="5"/>
        <w:numId w:val="20"/>
      </w:numPr>
      <w:adjustRightInd/>
      <w:spacing w:line="240" w:lineRule="auto"/>
    </w:pPr>
    <w:rPr>
      <w:rFonts w:ascii="宋体" w:hAnsi="宋体"/>
      <w:szCs w:val="24"/>
    </w:rPr>
  </w:style>
  <w:style w:type="paragraph" w:customStyle="1" w:styleId="affffffff3">
    <w:name w:val="文献分类号"/>
    <w:qFormat/>
    <w:rsid w:val="00020E50"/>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rsid w:val="00020E50"/>
    <w:pPr>
      <w:jc w:val="both"/>
    </w:pPr>
    <w:rPr>
      <w:rFonts w:ascii="宋体" w:hAnsi="宋体"/>
      <w:sz w:val="21"/>
    </w:rPr>
  </w:style>
  <w:style w:type="paragraph" w:customStyle="1" w:styleId="a4">
    <w:name w:val="五级无标题条"/>
    <w:basedOn w:val="afff5"/>
    <w:qFormat/>
    <w:rsid w:val="00020E50"/>
    <w:pPr>
      <w:numPr>
        <w:ilvl w:val="6"/>
        <w:numId w:val="20"/>
      </w:numPr>
      <w:adjustRightInd/>
    </w:pPr>
    <w:rPr>
      <w:szCs w:val="24"/>
    </w:rPr>
  </w:style>
  <w:style w:type="paragraph" w:customStyle="1" w:styleId="a0">
    <w:name w:val="一级无标题条"/>
    <w:basedOn w:val="afff5"/>
    <w:qFormat/>
    <w:rsid w:val="00020E50"/>
    <w:pPr>
      <w:numPr>
        <w:ilvl w:val="2"/>
        <w:numId w:val="20"/>
      </w:numPr>
      <w:adjustRightInd/>
      <w:spacing w:before="10" w:after="10" w:line="240" w:lineRule="auto"/>
    </w:pPr>
    <w:rPr>
      <w:rFonts w:ascii="宋体" w:hAnsi="宋体"/>
      <w:szCs w:val="24"/>
    </w:rPr>
  </w:style>
  <w:style w:type="paragraph" w:customStyle="1" w:styleId="affffffff5">
    <w:name w:val="注:后续"/>
    <w:qFormat/>
    <w:rsid w:val="00020E50"/>
    <w:pPr>
      <w:spacing w:line="300" w:lineRule="exact"/>
      <w:ind w:leftChars="400" w:left="600" w:hangingChars="200" w:hanging="200"/>
      <w:jc w:val="both"/>
    </w:pPr>
    <w:rPr>
      <w:rFonts w:ascii="宋体"/>
      <w:sz w:val="18"/>
    </w:rPr>
  </w:style>
  <w:style w:type="paragraph" w:customStyle="1" w:styleId="affffffff6">
    <w:name w:val="注×:后续"/>
    <w:basedOn w:val="affffffff5"/>
    <w:qFormat/>
    <w:rsid w:val="00020E50"/>
    <w:pPr>
      <w:ind w:leftChars="0" w:left="1406" w:firstLineChars="0" w:hanging="499"/>
    </w:pPr>
  </w:style>
  <w:style w:type="paragraph" w:customStyle="1" w:styleId="affffffff7">
    <w:name w:val="标准文件_一级无标题"/>
    <w:basedOn w:val="affd"/>
    <w:qFormat/>
    <w:rsid w:val="00020E50"/>
    <w:pPr>
      <w:spacing w:beforeLines="0" w:afterLines="0"/>
      <w:outlineLvl w:val="9"/>
    </w:pPr>
    <w:rPr>
      <w:rFonts w:ascii="宋体" w:eastAsia="宋体"/>
    </w:rPr>
  </w:style>
  <w:style w:type="paragraph" w:customStyle="1" w:styleId="affffffff8">
    <w:name w:val="标准文件_五级无标题"/>
    <w:basedOn w:val="afff1"/>
    <w:qFormat/>
    <w:rsid w:val="00020E50"/>
    <w:pPr>
      <w:spacing w:beforeLines="0" w:afterLines="0"/>
      <w:outlineLvl w:val="9"/>
    </w:pPr>
    <w:rPr>
      <w:rFonts w:ascii="宋体" w:eastAsia="宋体"/>
    </w:rPr>
  </w:style>
  <w:style w:type="paragraph" w:customStyle="1" w:styleId="affffffff9">
    <w:name w:val="标准文件_三级无标题"/>
    <w:basedOn w:val="afff"/>
    <w:qFormat/>
    <w:rsid w:val="00020E50"/>
    <w:pPr>
      <w:spacing w:beforeLines="0" w:afterLines="0"/>
      <w:outlineLvl w:val="9"/>
    </w:pPr>
    <w:rPr>
      <w:rFonts w:ascii="宋体" w:eastAsia="宋体"/>
    </w:rPr>
  </w:style>
  <w:style w:type="paragraph" w:customStyle="1" w:styleId="affffffffa">
    <w:name w:val="标准文件_二级无标题"/>
    <w:basedOn w:val="affe"/>
    <w:qFormat/>
    <w:rsid w:val="00020E50"/>
    <w:pPr>
      <w:spacing w:beforeLines="0" w:afterLines="0"/>
      <w:outlineLvl w:val="9"/>
    </w:pPr>
    <w:rPr>
      <w:rFonts w:ascii="宋体" w:eastAsia="宋体"/>
    </w:rPr>
  </w:style>
  <w:style w:type="paragraph" w:customStyle="1" w:styleId="affffffffb">
    <w:name w:val="标准_四级无标题"/>
    <w:basedOn w:val="afff0"/>
    <w:next w:val="affffe"/>
    <w:qFormat/>
    <w:rsid w:val="00020E50"/>
    <w:rPr>
      <w:rFonts w:eastAsia="宋体"/>
    </w:rPr>
  </w:style>
  <w:style w:type="paragraph" w:customStyle="1" w:styleId="affffffffc">
    <w:name w:val="标准文件_四级无标题"/>
    <w:basedOn w:val="afff0"/>
    <w:qFormat/>
    <w:rsid w:val="00020E50"/>
    <w:pPr>
      <w:spacing w:beforeLines="0" w:afterLines="0"/>
      <w:outlineLvl w:val="9"/>
    </w:pPr>
    <w:rPr>
      <w:rFonts w:ascii="宋体" w:eastAsia="宋体" w:hAnsi="黑体"/>
      <w:szCs w:val="52"/>
    </w:rPr>
  </w:style>
  <w:style w:type="paragraph" w:customStyle="1" w:styleId="aff1">
    <w:name w:val="标准文件_大写罗马数字编号列项"/>
    <w:basedOn w:val="affffe"/>
    <w:qFormat/>
    <w:rsid w:val="00020E50"/>
    <w:pPr>
      <w:numPr>
        <w:numId w:val="23"/>
      </w:numPr>
      <w:ind w:firstLineChars="0" w:firstLine="0"/>
    </w:pPr>
    <w:rPr>
      <w:rFonts w:ascii="Times New Roman" w:cs="Arial"/>
      <w:szCs w:val="28"/>
    </w:rPr>
  </w:style>
  <w:style w:type="paragraph" w:customStyle="1" w:styleId="ae">
    <w:name w:val="标准文件_小写罗马数字编号列项"/>
    <w:basedOn w:val="affffe"/>
    <w:qFormat/>
    <w:rsid w:val="00020E50"/>
    <w:pPr>
      <w:numPr>
        <w:numId w:val="24"/>
      </w:numPr>
      <w:ind w:firstLineChars="0" w:firstLine="0"/>
    </w:pPr>
    <w:rPr>
      <w:rFonts w:cs="Arial"/>
      <w:szCs w:val="28"/>
    </w:rPr>
  </w:style>
  <w:style w:type="paragraph" w:customStyle="1" w:styleId="affffffffd">
    <w:name w:val="标准文件_附录标题"/>
    <w:basedOn w:val="aff3"/>
    <w:qFormat/>
    <w:rsid w:val="00020E50"/>
    <w:pPr>
      <w:numPr>
        <w:numId w:val="0"/>
      </w:numPr>
      <w:spacing w:after="280"/>
      <w:outlineLvl w:val="9"/>
    </w:pPr>
  </w:style>
  <w:style w:type="paragraph" w:customStyle="1" w:styleId="affffffffe">
    <w:name w:val="标准文件_二级项"/>
    <w:qFormat/>
    <w:rsid w:val="00020E50"/>
    <w:rPr>
      <w:rFonts w:ascii="宋体"/>
      <w:sz w:val="21"/>
    </w:rPr>
  </w:style>
  <w:style w:type="paragraph" w:customStyle="1" w:styleId="af3">
    <w:name w:val="标准文件_三级项"/>
    <w:basedOn w:val="afff5"/>
    <w:qFormat/>
    <w:rsid w:val="00020E50"/>
    <w:pPr>
      <w:numPr>
        <w:ilvl w:val="2"/>
        <w:numId w:val="21"/>
      </w:numPr>
      <w:spacing w:line="-300" w:lineRule="auto"/>
    </w:pPr>
    <w:rPr>
      <w:rFonts w:ascii="Times New Roman" w:hAnsi="Times New Roman"/>
    </w:rPr>
  </w:style>
  <w:style w:type="paragraph" w:customStyle="1" w:styleId="affa">
    <w:name w:val="图表脚注说明"/>
    <w:basedOn w:val="afff5"/>
    <w:next w:val="affffe"/>
    <w:qFormat/>
    <w:rsid w:val="00020E50"/>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rsid w:val="00020E50"/>
    <w:pPr>
      <w:numPr>
        <w:numId w:val="13"/>
      </w:numPr>
      <w:jc w:val="both"/>
    </w:pPr>
    <w:rPr>
      <w:rFonts w:ascii="宋体"/>
      <w:sz w:val="21"/>
    </w:rPr>
  </w:style>
  <w:style w:type="paragraph" w:customStyle="1" w:styleId="afffffffff">
    <w:name w:val="标准文件_索引字母"/>
    <w:next w:val="affffe"/>
    <w:qFormat/>
    <w:rsid w:val="00020E50"/>
    <w:pPr>
      <w:jc w:val="center"/>
    </w:pPr>
    <w:rPr>
      <w:rFonts w:ascii="宋体" w:eastAsia="Times New Roman" w:hAnsi="宋体"/>
      <w:b/>
      <w:kern w:val="2"/>
      <w:sz w:val="21"/>
    </w:rPr>
  </w:style>
  <w:style w:type="paragraph" w:customStyle="1" w:styleId="afffffffff0">
    <w:name w:val="标准文件_附录前"/>
    <w:next w:val="affffe"/>
    <w:qFormat/>
    <w:rsid w:val="00020E50"/>
    <w:pPr>
      <w:spacing w:line="20" w:lineRule="atLeast"/>
      <w:ind w:firstLine="200"/>
    </w:pPr>
    <w:rPr>
      <w:rFonts w:ascii="宋体" w:hAnsi="宋体"/>
      <w:kern w:val="2"/>
      <w:sz w:val="10"/>
    </w:rPr>
  </w:style>
  <w:style w:type="paragraph" w:customStyle="1" w:styleId="afffffffff1">
    <w:name w:val="标准文件_正文标准名称"/>
    <w:qFormat/>
    <w:rsid w:val="00020E50"/>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020E50"/>
    <w:pPr>
      <w:ind w:firstLineChars="0" w:firstLine="0"/>
      <w:jc w:val="center"/>
    </w:pPr>
    <w:rPr>
      <w:sz w:val="18"/>
    </w:rPr>
  </w:style>
  <w:style w:type="paragraph" w:customStyle="1" w:styleId="afff2">
    <w:name w:val="标准文件_注："/>
    <w:next w:val="affffe"/>
    <w:qFormat/>
    <w:rsid w:val="00020E50"/>
    <w:pPr>
      <w:widowControl w:val="0"/>
      <w:numPr>
        <w:numId w:val="26"/>
      </w:numPr>
      <w:autoSpaceDE w:val="0"/>
      <w:autoSpaceDN w:val="0"/>
      <w:jc w:val="both"/>
    </w:pPr>
    <w:rPr>
      <w:rFonts w:ascii="宋体"/>
      <w:sz w:val="18"/>
      <w:szCs w:val="18"/>
    </w:rPr>
  </w:style>
  <w:style w:type="paragraph" w:customStyle="1" w:styleId="a5">
    <w:name w:val="标准文件_注×："/>
    <w:qFormat/>
    <w:rsid w:val="00020E50"/>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rsid w:val="00020E50"/>
    <w:pPr>
      <w:widowControl w:val="0"/>
      <w:numPr>
        <w:numId w:val="28"/>
      </w:numPr>
      <w:jc w:val="both"/>
    </w:pPr>
    <w:rPr>
      <w:rFonts w:ascii="宋体"/>
      <w:sz w:val="18"/>
      <w:szCs w:val="18"/>
    </w:rPr>
  </w:style>
  <w:style w:type="paragraph" w:customStyle="1" w:styleId="afffffffff3">
    <w:name w:val="标准文件_示例内容"/>
    <w:basedOn w:val="affffe"/>
    <w:qFormat/>
    <w:rsid w:val="00020E50"/>
    <w:pPr>
      <w:ind w:firstLine="420"/>
    </w:pPr>
    <w:rPr>
      <w:sz w:val="18"/>
    </w:rPr>
  </w:style>
  <w:style w:type="paragraph" w:customStyle="1" w:styleId="afa">
    <w:name w:val="标准文件_示例×："/>
    <w:basedOn w:val="afff5"/>
    <w:next w:val="afffffffff3"/>
    <w:qFormat/>
    <w:rsid w:val="00020E50"/>
    <w:pPr>
      <w:widowControl/>
      <w:numPr>
        <w:numId w:val="29"/>
      </w:numPr>
      <w:adjustRightInd/>
      <w:spacing w:line="240" w:lineRule="auto"/>
    </w:pPr>
    <w:rPr>
      <w:rFonts w:ascii="宋体" w:hAnsi="Times New Roman"/>
      <w:kern w:val="0"/>
      <w:sz w:val="18"/>
      <w:szCs w:val="18"/>
    </w:rPr>
  </w:style>
  <w:style w:type="character" w:customStyle="1" w:styleId="Char5">
    <w:name w:val="标准文件_段 Char"/>
    <w:link w:val="affffe"/>
    <w:qFormat/>
    <w:rsid w:val="00020E50"/>
    <w:rPr>
      <w:rFonts w:ascii="宋体" w:hAnsi="Times New Roman"/>
      <w:sz w:val="21"/>
    </w:rPr>
  </w:style>
  <w:style w:type="paragraph" w:customStyle="1" w:styleId="afffffffff4">
    <w:name w:val="标准文件_表格续"/>
    <w:basedOn w:val="affffe"/>
    <w:next w:val="affffe"/>
    <w:qFormat/>
    <w:rsid w:val="00020E50"/>
    <w:pPr>
      <w:jc w:val="center"/>
    </w:pPr>
    <w:rPr>
      <w:rFonts w:ascii="黑体" w:eastAsia="黑体" w:hAnsi="黑体"/>
    </w:rPr>
  </w:style>
  <w:style w:type="character" w:customStyle="1" w:styleId="13">
    <w:name w:val="占位符文本1"/>
    <w:basedOn w:val="afff6"/>
    <w:uiPriority w:val="99"/>
    <w:semiHidden/>
    <w:qFormat/>
    <w:rsid w:val="00020E50"/>
    <w:rPr>
      <w:color w:val="808080"/>
    </w:rPr>
  </w:style>
  <w:style w:type="paragraph" w:customStyle="1" w:styleId="2">
    <w:name w:val="标准文件_二级项2"/>
    <w:basedOn w:val="affffe"/>
    <w:qFormat/>
    <w:rsid w:val="00020E50"/>
    <w:pPr>
      <w:numPr>
        <w:ilvl w:val="1"/>
        <w:numId w:val="21"/>
      </w:numPr>
      <w:ind w:left="1271" w:firstLineChars="0" w:hanging="420"/>
    </w:pPr>
  </w:style>
  <w:style w:type="paragraph" w:customStyle="1" w:styleId="21">
    <w:name w:val="标准文件_三级项2"/>
    <w:basedOn w:val="affffe"/>
    <w:qFormat/>
    <w:rsid w:val="00020E50"/>
    <w:pPr>
      <w:numPr>
        <w:numId w:val="30"/>
      </w:numPr>
      <w:spacing w:line="300" w:lineRule="exact"/>
      <w:ind w:left="1276" w:firstLineChars="0" w:hanging="425"/>
    </w:pPr>
    <w:rPr>
      <w:rFonts w:ascii="Times New Roman"/>
    </w:rPr>
  </w:style>
  <w:style w:type="paragraph" w:customStyle="1" w:styleId="20">
    <w:name w:val="标准文件_一级项2"/>
    <w:basedOn w:val="affffe"/>
    <w:qFormat/>
    <w:rsid w:val="00020E50"/>
    <w:pPr>
      <w:numPr>
        <w:numId w:val="31"/>
      </w:numPr>
      <w:spacing w:line="300" w:lineRule="exact"/>
      <w:ind w:left="1271" w:firstLineChars="0" w:hanging="420"/>
    </w:pPr>
    <w:rPr>
      <w:rFonts w:ascii="Times New Roman"/>
    </w:rPr>
  </w:style>
  <w:style w:type="paragraph" w:customStyle="1" w:styleId="afffffffff5">
    <w:name w:val="标准文件_提示"/>
    <w:basedOn w:val="affffe"/>
    <w:next w:val="affffe"/>
    <w:qFormat/>
    <w:rsid w:val="00020E50"/>
    <w:pPr>
      <w:ind w:firstLine="420"/>
    </w:pPr>
    <w:rPr>
      <w:rFonts w:ascii="黑体" w:eastAsia="黑体"/>
    </w:rPr>
  </w:style>
  <w:style w:type="character" w:customStyle="1" w:styleId="afffffffff6">
    <w:name w:val="标准文件_来源"/>
    <w:basedOn w:val="afff6"/>
    <w:uiPriority w:val="1"/>
    <w:qFormat/>
    <w:rsid w:val="00020E50"/>
    <w:rPr>
      <w:rFonts w:eastAsia="宋体"/>
      <w:sz w:val="21"/>
    </w:rPr>
  </w:style>
  <w:style w:type="paragraph" w:customStyle="1" w:styleId="afffffffff7">
    <w:name w:val="标准文件_图表说明"/>
    <w:qFormat/>
    <w:rsid w:val="00020E50"/>
    <w:pPr>
      <w:spacing w:line="276" w:lineRule="auto"/>
      <w:ind w:firstLine="420"/>
    </w:pPr>
    <w:rPr>
      <w:rFonts w:ascii="宋体" w:hAnsi="宋体"/>
      <w:kern w:val="2"/>
      <w:sz w:val="18"/>
    </w:rPr>
  </w:style>
  <w:style w:type="paragraph" w:customStyle="1" w:styleId="afffffffff8">
    <w:name w:val="其他发布日期"/>
    <w:basedOn w:val="affffffc"/>
    <w:qFormat/>
    <w:rsid w:val="00020E50"/>
    <w:pPr>
      <w:framePr w:w="3997" w:h="471" w:hRule="exact" w:hSpace="0" w:vSpace="181" w:wrap="around" w:vAnchor="page" w:hAnchor="page" w:x="1419" w:y="14097"/>
    </w:pPr>
  </w:style>
  <w:style w:type="paragraph" w:customStyle="1" w:styleId="afffffffff9">
    <w:name w:val="其他实施日期"/>
    <w:basedOn w:val="affffffff2"/>
    <w:qFormat/>
    <w:rsid w:val="00020E50"/>
    <w:pPr>
      <w:framePr w:w="3997" w:h="471" w:hRule="exact" w:vSpace="181" w:wrap="around" w:vAnchor="page" w:hAnchor="page" w:x="7089" w:y="14097"/>
    </w:pPr>
  </w:style>
  <w:style w:type="paragraph" w:customStyle="1" w:styleId="afffffffffa">
    <w:name w:val="标准文件_文件编号"/>
    <w:basedOn w:val="affffe"/>
    <w:qFormat/>
    <w:rsid w:val="00020E50"/>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b">
    <w:name w:val="标准文件_替换文件编号"/>
    <w:basedOn w:val="afffffffffa"/>
    <w:qFormat/>
    <w:rsid w:val="00020E50"/>
    <w:pPr>
      <w:framePr w:wrap="around"/>
      <w:spacing w:before="57"/>
    </w:pPr>
    <w:rPr>
      <w:sz w:val="21"/>
    </w:rPr>
  </w:style>
  <w:style w:type="paragraph" w:customStyle="1" w:styleId="afffffffffc">
    <w:name w:val="标准文件_文件名称"/>
    <w:basedOn w:val="affffe"/>
    <w:next w:val="affffe"/>
    <w:qFormat/>
    <w:rsid w:val="00020E50"/>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020E50"/>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020E50"/>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020E50"/>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020E50"/>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020E50"/>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020E50"/>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020E50"/>
    <w:pPr>
      <w:numPr>
        <w:ilvl w:val="5"/>
        <w:numId w:val="8"/>
      </w:numPr>
      <w:spacing w:beforeLines="50" w:afterLines="50"/>
      <w:ind w:firstLineChars="0"/>
    </w:pPr>
    <w:rPr>
      <w:rFonts w:ascii="黑体" w:eastAsia="黑体"/>
    </w:rPr>
  </w:style>
  <w:style w:type="paragraph" w:customStyle="1" w:styleId="afffffffffd">
    <w:name w:val="标准文件_注后"/>
    <w:basedOn w:val="affffe"/>
    <w:qFormat/>
    <w:rsid w:val="00020E50"/>
    <w:pPr>
      <w:ind w:left="811" w:firstLineChars="0" w:firstLine="0"/>
    </w:pPr>
    <w:rPr>
      <w:sz w:val="18"/>
    </w:rPr>
  </w:style>
  <w:style w:type="paragraph" w:customStyle="1" w:styleId="X">
    <w:name w:val="标准文件_注X后"/>
    <w:basedOn w:val="affffe"/>
    <w:qFormat/>
    <w:rsid w:val="00020E50"/>
    <w:pPr>
      <w:ind w:left="811" w:firstLineChars="0" w:firstLine="0"/>
    </w:pPr>
    <w:rPr>
      <w:sz w:val="18"/>
    </w:rPr>
  </w:style>
  <w:style w:type="paragraph" w:customStyle="1" w:styleId="afffffffffe">
    <w:name w:val="标准文件_示例后"/>
    <w:basedOn w:val="affffe"/>
    <w:qFormat/>
    <w:rsid w:val="00020E50"/>
    <w:pPr>
      <w:ind w:left="964" w:firstLineChars="0" w:firstLine="0"/>
    </w:pPr>
    <w:rPr>
      <w:sz w:val="18"/>
    </w:rPr>
  </w:style>
  <w:style w:type="paragraph" w:customStyle="1" w:styleId="X0">
    <w:name w:val="标准文件_示例X后"/>
    <w:basedOn w:val="affffe"/>
    <w:link w:val="X1"/>
    <w:qFormat/>
    <w:rsid w:val="00020E50"/>
    <w:pPr>
      <w:ind w:left="1049" w:firstLineChars="0" w:firstLine="0"/>
    </w:pPr>
    <w:rPr>
      <w:sz w:val="18"/>
    </w:rPr>
  </w:style>
  <w:style w:type="character" w:customStyle="1" w:styleId="X1">
    <w:name w:val="标准文件_示例X后 字符"/>
    <w:basedOn w:val="Char5"/>
    <w:link w:val="X0"/>
    <w:qFormat/>
    <w:rsid w:val="00020E50"/>
    <w:rPr>
      <w:rFonts w:ascii="宋体" w:hAnsi="Times New Roman"/>
      <w:sz w:val="18"/>
    </w:rPr>
  </w:style>
  <w:style w:type="paragraph" w:customStyle="1" w:styleId="affffffffff">
    <w:name w:val="标准文件_索引项"/>
    <w:basedOn w:val="affffe"/>
    <w:next w:val="affffe"/>
    <w:qFormat/>
    <w:rsid w:val="00020E50"/>
    <w:pPr>
      <w:tabs>
        <w:tab w:val="right" w:leader="dot" w:pos="9356"/>
      </w:tabs>
      <w:ind w:left="210" w:firstLineChars="0" w:hanging="210"/>
      <w:jc w:val="left"/>
    </w:pPr>
  </w:style>
  <w:style w:type="paragraph" w:customStyle="1" w:styleId="affffffffff0">
    <w:name w:val="标准文件_附录一级无标题"/>
    <w:basedOn w:val="aff4"/>
    <w:qFormat/>
    <w:rsid w:val="00020E50"/>
    <w:pPr>
      <w:spacing w:beforeLines="0" w:afterLines="0" w:line="276" w:lineRule="auto"/>
      <w:outlineLvl w:val="9"/>
    </w:pPr>
    <w:rPr>
      <w:rFonts w:ascii="宋体" w:eastAsia="宋体"/>
    </w:rPr>
  </w:style>
  <w:style w:type="paragraph" w:customStyle="1" w:styleId="affffffffff1">
    <w:name w:val="标准文件_附录二级无标题"/>
    <w:basedOn w:val="aff5"/>
    <w:qFormat/>
    <w:rsid w:val="00020E50"/>
    <w:pPr>
      <w:spacing w:beforeLines="0" w:afterLines="0" w:line="276" w:lineRule="auto"/>
      <w:outlineLvl w:val="9"/>
    </w:pPr>
    <w:rPr>
      <w:rFonts w:ascii="宋体" w:eastAsia="宋体"/>
    </w:rPr>
  </w:style>
  <w:style w:type="paragraph" w:customStyle="1" w:styleId="affffffffff2">
    <w:name w:val="标准文件_附录三级无标题"/>
    <w:basedOn w:val="aff6"/>
    <w:qFormat/>
    <w:rsid w:val="00020E50"/>
    <w:pPr>
      <w:spacing w:beforeLines="0" w:afterLines="0" w:line="276" w:lineRule="auto"/>
      <w:outlineLvl w:val="9"/>
    </w:pPr>
    <w:rPr>
      <w:rFonts w:ascii="宋体" w:eastAsia="宋体"/>
    </w:rPr>
  </w:style>
  <w:style w:type="paragraph" w:customStyle="1" w:styleId="affffffffff3">
    <w:name w:val="标准文件_附录四级无标题"/>
    <w:basedOn w:val="aff7"/>
    <w:qFormat/>
    <w:rsid w:val="00020E50"/>
    <w:pPr>
      <w:spacing w:beforeLines="0" w:afterLines="0" w:line="276" w:lineRule="auto"/>
      <w:outlineLvl w:val="9"/>
    </w:pPr>
    <w:rPr>
      <w:rFonts w:ascii="宋体" w:eastAsia="宋体"/>
    </w:rPr>
  </w:style>
  <w:style w:type="paragraph" w:customStyle="1" w:styleId="affffffffff4">
    <w:name w:val="标准文件_附录五级无标题"/>
    <w:basedOn w:val="aff8"/>
    <w:qFormat/>
    <w:rsid w:val="00020E50"/>
    <w:pPr>
      <w:spacing w:beforeLines="0" w:afterLines="0" w:line="276" w:lineRule="auto"/>
      <w:outlineLvl w:val="9"/>
    </w:pPr>
    <w:rPr>
      <w:rFonts w:ascii="宋体" w:eastAsia="宋体"/>
    </w:rPr>
  </w:style>
  <w:style w:type="paragraph" w:customStyle="1" w:styleId="affffffffff5">
    <w:name w:val="标准文件_引言一级无标题"/>
    <w:basedOn w:val="a7"/>
    <w:next w:val="affffe"/>
    <w:qFormat/>
    <w:rsid w:val="00020E50"/>
    <w:pPr>
      <w:spacing w:beforeLines="0" w:afterLines="0" w:line="276" w:lineRule="auto"/>
    </w:pPr>
    <w:rPr>
      <w:rFonts w:ascii="宋体" w:eastAsia="宋体"/>
    </w:rPr>
  </w:style>
  <w:style w:type="paragraph" w:customStyle="1" w:styleId="affffffffff6">
    <w:name w:val="标准文件_引言二级无标题"/>
    <w:basedOn w:val="a8"/>
    <w:next w:val="affffe"/>
    <w:qFormat/>
    <w:rsid w:val="00020E50"/>
    <w:pPr>
      <w:spacing w:beforeLines="0" w:afterLines="0" w:line="276" w:lineRule="auto"/>
    </w:pPr>
    <w:rPr>
      <w:rFonts w:ascii="宋体" w:eastAsia="宋体"/>
    </w:rPr>
  </w:style>
  <w:style w:type="paragraph" w:customStyle="1" w:styleId="affffffffff7">
    <w:name w:val="标准文件_引言三级无标题"/>
    <w:basedOn w:val="a9"/>
    <w:next w:val="affffe"/>
    <w:qFormat/>
    <w:rsid w:val="00020E50"/>
    <w:pPr>
      <w:spacing w:beforeLines="0" w:afterLines="0" w:line="276" w:lineRule="auto"/>
    </w:pPr>
    <w:rPr>
      <w:rFonts w:ascii="宋体" w:eastAsia="宋体"/>
    </w:rPr>
  </w:style>
  <w:style w:type="paragraph" w:customStyle="1" w:styleId="affffffffff8">
    <w:name w:val="标准文件_引言四级无标题"/>
    <w:basedOn w:val="aa"/>
    <w:next w:val="affffe"/>
    <w:qFormat/>
    <w:rsid w:val="00020E50"/>
    <w:pPr>
      <w:spacing w:beforeLines="0" w:afterLines="0" w:line="276" w:lineRule="auto"/>
    </w:pPr>
    <w:rPr>
      <w:rFonts w:ascii="宋体" w:eastAsia="宋体"/>
    </w:rPr>
  </w:style>
  <w:style w:type="paragraph" w:customStyle="1" w:styleId="affffffffff9">
    <w:name w:val="标准文件_引言五级无标题"/>
    <w:basedOn w:val="ab"/>
    <w:next w:val="affffe"/>
    <w:qFormat/>
    <w:rsid w:val="00020E50"/>
    <w:pPr>
      <w:spacing w:beforeLines="0" w:afterLines="0" w:line="276" w:lineRule="auto"/>
    </w:pPr>
    <w:rPr>
      <w:rFonts w:ascii="宋体" w:eastAsia="宋体"/>
    </w:rPr>
  </w:style>
  <w:style w:type="paragraph" w:customStyle="1" w:styleId="affffffffffa">
    <w:name w:val="标准文件_索引标题"/>
    <w:basedOn w:val="afffff5"/>
    <w:next w:val="affffe"/>
    <w:qFormat/>
    <w:rsid w:val="00020E50"/>
    <w:rPr>
      <w:rFonts w:hAnsi="黑体"/>
    </w:rPr>
  </w:style>
  <w:style w:type="paragraph" w:customStyle="1" w:styleId="affffffffffb">
    <w:name w:val="标准文件_脚注内容"/>
    <w:basedOn w:val="affffe"/>
    <w:qFormat/>
    <w:rsid w:val="00020E50"/>
    <w:pPr>
      <w:ind w:leftChars="200" w:left="400" w:hangingChars="200" w:hanging="200"/>
    </w:pPr>
    <w:rPr>
      <w:sz w:val="15"/>
    </w:rPr>
  </w:style>
  <w:style w:type="paragraph" w:customStyle="1" w:styleId="affffffffffc">
    <w:name w:val="标准文件_术语条一"/>
    <w:basedOn w:val="affffffff7"/>
    <w:next w:val="affffe"/>
    <w:qFormat/>
    <w:rsid w:val="00020E50"/>
  </w:style>
  <w:style w:type="paragraph" w:customStyle="1" w:styleId="affffffffffd">
    <w:name w:val="标准文件_术语条二"/>
    <w:basedOn w:val="affffffffa"/>
    <w:next w:val="affffe"/>
    <w:qFormat/>
    <w:rsid w:val="00020E50"/>
  </w:style>
  <w:style w:type="paragraph" w:customStyle="1" w:styleId="affffffffffe">
    <w:name w:val="标准文件_术语条三"/>
    <w:basedOn w:val="affffffff9"/>
    <w:next w:val="affffe"/>
    <w:qFormat/>
    <w:rsid w:val="00020E50"/>
  </w:style>
  <w:style w:type="paragraph" w:customStyle="1" w:styleId="afffffffffff">
    <w:name w:val="标准文件_术语条四"/>
    <w:basedOn w:val="affffffffc"/>
    <w:next w:val="affffe"/>
    <w:qFormat/>
    <w:rsid w:val="00020E50"/>
  </w:style>
  <w:style w:type="paragraph" w:customStyle="1" w:styleId="afffffffffff0">
    <w:name w:val="标准文件_术语条五"/>
    <w:basedOn w:val="affffffff8"/>
    <w:next w:val="affffe"/>
    <w:qFormat/>
    <w:rsid w:val="00020E50"/>
  </w:style>
  <w:style w:type="paragraph" w:customStyle="1" w:styleId="Default">
    <w:name w:val="Default"/>
    <w:qFormat/>
    <w:rsid w:val="00020E50"/>
    <w:pPr>
      <w:widowControl w:val="0"/>
      <w:autoSpaceDE w:val="0"/>
      <w:autoSpaceDN w:val="0"/>
      <w:adjustRightInd w:val="0"/>
    </w:pPr>
    <w:rPr>
      <w:rFonts w:ascii="宋体" w:hAnsi="Calibri" w:cs="宋体"/>
      <w:color w:val="000000"/>
      <w:sz w:val="24"/>
      <w:szCs w:val="24"/>
    </w:rPr>
  </w:style>
  <w:style w:type="character" w:customStyle="1" w:styleId="afffffffffff1">
    <w:name w:val="发布"/>
    <w:basedOn w:val="afff6"/>
    <w:qFormat/>
    <w:rsid w:val="00020E50"/>
    <w:rPr>
      <w:rFonts w:ascii="黑体" w:eastAsia="黑体"/>
      <w:spacing w:val="85"/>
      <w:w w:val="100"/>
      <w:position w:val="3"/>
      <w:sz w:val="28"/>
      <w:szCs w:val="28"/>
    </w:rPr>
  </w:style>
  <w:style w:type="paragraph" w:customStyle="1" w:styleId="14">
    <w:name w:val="修订1"/>
    <w:hidden/>
    <w:uiPriority w:val="99"/>
    <w:semiHidden/>
    <w:qFormat/>
    <w:rsid w:val="00020E50"/>
    <w:rPr>
      <w:rFonts w:ascii="Calibri" w:hAnsi="Calibri"/>
      <w:kern w:val="2"/>
      <w:sz w:val="21"/>
      <w:szCs w:val="21"/>
    </w:rPr>
  </w:style>
  <w:style w:type="paragraph" w:customStyle="1" w:styleId="afffffffffff2">
    <w:name w:val="终结线"/>
    <w:basedOn w:val="afff5"/>
    <w:rsid w:val="00A915DF"/>
    <w:pPr>
      <w:framePr w:hSpace="181" w:vSpace="181" w:wrap="around" w:vAnchor="text" w:hAnchor="margin" w:xAlign="center" w:y="285"/>
      <w:adjustRightInd/>
      <w:spacing w:line="240" w:lineRule="auto"/>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D7D4082E5004C50AF344348696F5592"/>
        <w:category>
          <w:name w:val="常规"/>
          <w:gallery w:val="placeholder"/>
        </w:category>
        <w:types>
          <w:type w:val="bbPlcHdr"/>
        </w:types>
        <w:behaviors>
          <w:behavior w:val="content"/>
        </w:behaviors>
        <w:guid w:val="{09A60BA5-8414-4842-A491-34A2C326ED49}"/>
      </w:docPartPr>
      <w:docPartBody>
        <w:p w:rsidR="00686719" w:rsidRDefault="00FF592C">
          <w:pPr>
            <w:pStyle w:val="ED7D4082E5004C50AF344348696F5592"/>
          </w:pPr>
          <w:r>
            <w:rPr>
              <w:rStyle w:val="1"/>
              <w:rFonts w:hint="eastAsia"/>
            </w:rPr>
            <w:t>单击或点击此处输入文字。</w:t>
          </w:r>
        </w:p>
      </w:docPartBody>
    </w:docPart>
    <w:docPart>
      <w:docPartPr>
        <w:name w:val="1B0AD1E1CB2C4E7DAAAB07079DA1B07D"/>
        <w:category>
          <w:name w:val="常规"/>
          <w:gallery w:val="placeholder"/>
        </w:category>
        <w:types>
          <w:type w:val="bbPlcHdr"/>
        </w:types>
        <w:behaviors>
          <w:behavior w:val="content"/>
        </w:behaviors>
        <w:guid w:val="{5CFFE2E4-C9A7-4E4E-8FEE-429A83D088D5}"/>
      </w:docPartPr>
      <w:docPartBody>
        <w:p w:rsidR="00686719" w:rsidRDefault="00FF592C">
          <w:pPr>
            <w:pStyle w:val="1B0AD1E1CB2C4E7DAAAB07079DA1B07D"/>
          </w:pPr>
          <w:r>
            <w:rPr>
              <w:rStyle w:val="1"/>
              <w:rFonts w:hint="eastAsia"/>
            </w:rPr>
            <w:t>选择一项。</w:t>
          </w:r>
        </w:p>
      </w:docPartBody>
    </w:docPart>
    <w:docPart>
      <w:docPartPr>
        <w:name w:val="204487FB2B2A441CA80453D5A08F5152"/>
        <w:category>
          <w:name w:val="常规"/>
          <w:gallery w:val="placeholder"/>
        </w:category>
        <w:types>
          <w:type w:val="bbPlcHdr"/>
        </w:types>
        <w:behaviors>
          <w:behavior w:val="content"/>
        </w:behaviors>
        <w:guid w:val="{9F104B38-F9F7-4F18-9C6B-C94D42588475}"/>
      </w:docPartPr>
      <w:docPartBody>
        <w:p w:rsidR="00686719" w:rsidRDefault="00FF592C">
          <w:pPr>
            <w:pStyle w:val="204487FB2B2A441CA80453D5A08F5152"/>
          </w:pPr>
          <w:r>
            <w:rPr>
              <w:rStyle w:val="1"/>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36A3"/>
    <w:rsid w:val="0004412B"/>
    <w:rsid w:val="00066638"/>
    <w:rsid w:val="002073B9"/>
    <w:rsid w:val="00207702"/>
    <w:rsid w:val="00291329"/>
    <w:rsid w:val="0030764E"/>
    <w:rsid w:val="00312099"/>
    <w:rsid w:val="004353F0"/>
    <w:rsid w:val="004860A7"/>
    <w:rsid w:val="004F2FBA"/>
    <w:rsid w:val="005A0163"/>
    <w:rsid w:val="005A4714"/>
    <w:rsid w:val="005C29E7"/>
    <w:rsid w:val="00686719"/>
    <w:rsid w:val="006B4498"/>
    <w:rsid w:val="00700946"/>
    <w:rsid w:val="00701999"/>
    <w:rsid w:val="00773605"/>
    <w:rsid w:val="007B4FB7"/>
    <w:rsid w:val="007C5C85"/>
    <w:rsid w:val="00915A87"/>
    <w:rsid w:val="0099505F"/>
    <w:rsid w:val="009D5151"/>
    <w:rsid w:val="009F2935"/>
    <w:rsid w:val="00A65B21"/>
    <w:rsid w:val="00B30D84"/>
    <w:rsid w:val="00DA36A3"/>
    <w:rsid w:val="00DA54C0"/>
    <w:rsid w:val="00E1223F"/>
    <w:rsid w:val="00EB537D"/>
    <w:rsid w:val="00F66110"/>
    <w:rsid w:val="00FB2535"/>
    <w:rsid w:val="00FF59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sid w:val="00700946"/>
    <w:rPr>
      <w:color w:val="808080"/>
    </w:rPr>
  </w:style>
  <w:style w:type="paragraph" w:customStyle="1" w:styleId="ED7D4082E5004C50AF344348696F5592">
    <w:name w:val="ED7D4082E5004C50AF344348696F5592"/>
    <w:qFormat/>
    <w:rsid w:val="00700946"/>
    <w:pPr>
      <w:widowControl w:val="0"/>
      <w:jc w:val="both"/>
    </w:pPr>
    <w:rPr>
      <w:kern w:val="2"/>
      <w:sz w:val="21"/>
      <w:szCs w:val="22"/>
    </w:rPr>
  </w:style>
  <w:style w:type="paragraph" w:customStyle="1" w:styleId="1B0AD1E1CB2C4E7DAAAB07079DA1B07D">
    <w:name w:val="1B0AD1E1CB2C4E7DAAAB07079DA1B07D"/>
    <w:qFormat/>
    <w:rsid w:val="00700946"/>
    <w:pPr>
      <w:widowControl w:val="0"/>
      <w:jc w:val="both"/>
    </w:pPr>
    <w:rPr>
      <w:kern w:val="2"/>
      <w:sz w:val="21"/>
      <w:szCs w:val="22"/>
    </w:rPr>
  </w:style>
  <w:style w:type="paragraph" w:customStyle="1" w:styleId="204487FB2B2A441CA80453D5A08F5152">
    <w:name w:val="204487FB2B2A441CA80453D5A08F5152"/>
    <w:qFormat/>
    <w:rsid w:val="00700946"/>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45239B-65CC-466E-9D5F-43799681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82</TotalTime>
  <Pages>15</Pages>
  <Words>1641</Words>
  <Characters>9360</Characters>
  <Application>Microsoft Office Word</Application>
  <DocSecurity>0</DocSecurity>
  <Lines>78</Lines>
  <Paragraphs>21</Paragraphs>
  <ScaleCrop>false</ScaleCrop>
  <Company>PCMI</Company>
  <LinksUpToDate>false</LinksUpToDate>
  <CharactersWithSpaces>10980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微软用户</dc:creator>
  <dc:description>&lt;config cover="true" show_menu="true" version="1.0.0" doctype="SDKXY"&gt;_x000d_
&lt;/config&gt;</dc:description>
  <cp:lastModifiedBy>Administrator</cp:lastModifiedBy>
  <cp:revision>36</cp:revision>
  <cp:lastPrinted>2021-02-02T08:22:00Z</cp:lastPrinted>
  <dcterms:created xsi:type="dcterms:W3CDTF">2022-03-10T07:37:00Z</dcterms:created>
  <dcterms:modified xsi:type="dcterms:W3CDTF">2022-03-17T02:49:00Z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40D82667DA0A4F87B8EC27D2A55ED6D1</vt:lpwstr>
  </property>
</Properties>
</file>