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12"/>
        <w:tblW w:w="5000" w:type="pct"/>
        <w:tblLook w:val="04A0" w:firstRow="1" w:lastRow="0" w:firstColumn="1" w:lastColumn="0" w:noHBand="0" w:noVBand="1"/>
      </w:tblPr>
      <w:tblGrid>
        <w:gridCol w:w="1161"/>
        <w:gridCol w:w="2393"/>
        <w:gridCol w:w="1347"/>
        <w:gridCol w:w="4085"/>
        <w:gridCol w:w="3544"/>
        <w:gridCol w:w="1644"/>
      </w:tblGrid>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Times New Roman" w:cs="Times New Roman"/>
                <w:b/>
                <w:bCs/>
                <w:kern w:val="0"/>
                <w:sz w:val="20"/>
                <w:szCs w:val="20"/>
              </w:rPr>
            </w:pPr>
            <w:bookmarkStart w:id="0" w:name="_GoBack"/>
            <w:bookmarkEnd w:id="0"/>
            <w:r>
              <w:rPr>
                <w:rFonts w:ascii="仿宋_GB2312" w:eastAsia="仿宋_GB2312" w:hAnsi="宋体" w:cs="Times New Roman" w:hint="eastAsia"/>
                <w:b/>
                <w:bCs/>
                <w:kern w:val="0"/>
                <w:sz w:val="20"/>
                <w:szCs w:val="20"/>
              </w:rPr>
              <w:t>序号</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Times New Roman" w:cs="Times New Roman"/>
                <w:b/>
                <w:bCs/>
                <w:kern w:val="0"/>
                <w:sz w:val="20"/>
                <w:szCs w:val="20"/>
              </w:rPr>
            </w:pPr>
            <w:r w:rsidRPr="00B95795">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14:anchorId="324ACDDA" wp14:editId="7AC7EA54">
                      <wp:simplePos x="0" y="0"/>
                      <wp:positionH relativeFrom="column">
                        <wp:posOffset>-785495</wp:posOffset>
                      </wp:positionH>
                      <wp:positionV relativeFrom="paragraph">
                        <wp:posOffset>-612140</wp:posOffset>
                      </wp:positionV>
                      <wp:extent cx="9014460" cy="49974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4460" cy="499745"/>
                              </a:xfrm>
                              <a:prstGeom prst="rect">
                                <a:avLst/>
                              </a:prstGeom>
                              <a:noFill/>
                              <a:ln w="9525">
                                <a:noFill/>
                                <a:miter lim="800000"/>
                                <a:headEnd/>
                                <a:tailEnd/>
                              </a:ln>
                            </wps:spPr>
                            <wps:txbx>
                              <w:txbxContent>
                                <w:p w:rsidR="004912B8" w:rsidRPr="00ED6298" w:rsidRDefault="004912B8" w:rsidP="004912B8">
                                  <w:pPr>
                                    <w:jc w:val="center"/>
                                    <w:rPr>
                                      <w:rFonts w:asciiTheme="majorEastAsia" w:eastAsiaTheme="majorEastAsia" w:hAnsiTheme="majorEastAsia"/>
                                      <w:b/>
                                      <w:sz w:val="32"/>
                                      <w:szCs w:val="32"/>
                                    </w:rPr>
                                  </w:pPr>
                                  <w:r w:rsidRPr="00ED6298">
                                    <w:rPr>
                                      <w:rFonts w:asciiTheme="majorEastAsia" w:eastAsiaTheme="majorEastAsia" w:hAnsiTheme="majorEastAsia" w:hint="eastAsia"/>
                                      <w:b/>
                                      <w:sz w:val="32"/>
                                      <w:szCs w:val="32"/>
                                    </w:rPr>
                                    <w:t>中国建筑装饰装修材料协会《2017年度第一批社会团体标准规范制（修）订项目》</w:t>
                                  </w:r>
                                  <w:r>
                                    <w:rPr>
                                      <w:rFonts w:asciiTheme="majorEastAsia" w:eastAsiaTheme="majorEastAsia" w:hAnsiTheme="majorEastAsia" w:hint="eastAsia"/>
                                      <w:b/>
                                      <w:sz w:val="32"/>
                                      <w:szCs w:val="32"/>
                                    </w:rPr>
                                    <w:t>计划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61.85pt;margin-top:-48.2pt;width:709.8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" filled="f" stroked="f">
                      <v:textbox>
                        <w:txbxContent>
                          <w:p w:rsidR="004912B8" w:rsidRPr="00ED6298" w:rsidRDefault="004912B8" w:rsidP="004912B8">
                            <w:pPr>
                              <w:jc w:val="center"/>
                              <w:rPr>
                                <w:rFonts w:asciiTheme="majorEastAsia" w:eastAsiaTheme="majorEastAsia" w:hAnsiTheme="majorEastAsia"/>
                                <w:b/>
                                <w:sz w:val="32"/>
                                <w:szCs w:val="32"/>
                              </w:rPr>
                            </w:pPr>
                            <w:r w:rsidRPr="00ED6298">
                              <w:rPr>
                                <w:rFonts w:asciiTheme="majorEastAsia" w:eastAsiaTheme="majorEastAsia" w:hAnsiTheme="majorEastAsia" w:hint="eastAsia"/>
                                <w:b/>
                                <w:sz w:val="32"/>
                                <w:szCs w:val="32"/>
                              </w:rPr>
                              <w:t>中国建筑装饰装修材料协会《2017年度第一批社会团体标准规范制（修）订项目》</w:t>
                            </w:r>
                            <w:r>
                              <w:rPr>
                                <w:rFonts w:asciiTheme="majorEastAsia" w:eastAsiaTheme="majorEastAsia" w:hAnsiTheme="majorEastAsia" w:hint="eastAsia"/>
                                <w:b/>
                                <w:sz w:val="32"/>
                                <w:szCs w:val="32"/>
                              </w:rPr>
                              <w:t>计划</w:t>
                            </w:r>
                          </w:p>
                        </w:txbxContent>
                      </v:textbox>
                    </v:shape>
                  </w:pict>
                </mc:Fallback>
              </mc:AlternateContent>
            </w:r>
            <w:r>
              <w:rPr>
                <w:rFonts w:ascii="仿宋_GB2312" w:eastAsia="仿宋_GB2312" w:hAnsi="宋体" w:cs="Times New Roman" w:hint="eastAsia"/>
                <w:b/>
                <w:bCs/>
                <w:kern w:val="0"/>
                <w:sz w:val="20"/>
                <w:szCs w:val="20"/>
              </w:rPr>
              <w:t>项目名称</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Times New Roman" w:cs="Times New Roman"/>
                <w:b/>
                <w:bCs/>
                <w:kern w:val="0"/>
                <w:sz w:val="20"/>
                <w:szCs w:val="20"/>
              </w:rPr>
            </w:pPr>
            <w:r>
              <w:rPr>
                <w:rFonts w:ascii="仿宋_GB2312" w:eastAsia="仿宋_GB2312" w:hAnsi="宋体" w:cs="Times New Roman" w:hint="eastAsia"/>
                <w:b/>
                <w:bCs/>
                <w:kern w:val="0"/>
                <w:sz w:val="20"/>
                <w:szCs w:val="20"/>
              </w:rPr>
              <w:t>制修订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Times New Roman" w:cs="Times New Roman"/>
                <w:b/>
                <w:bCs/>
                <w:kern w:val="0"/>
                <w:sz w:val="20"/>
                <w:szCs w:val="20"/>
              </w:rPr>
            </w:pPr>
            <w:r>
              <w:rPr>
                <w:rFonts w:ascii="仿宋_GB2312" w:eastAsia="仿宋_GB2312" w:hAnsi="宋体" w:cs="Times New Roman" w:hint="eastAsia"/>
                <w:b/>
                <w:bCs/>
                <w:kern w:val="0"/>
                <w:sz w:val="20"/>
                <w:szCs w:val="20"/>
              </w:rPr>
              <w:t>适用范围和主要技术内容</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ahoma"/>
                <w:b/>
                <w:bCs/>
                <w:kern w:val="0"/>
                <w:sz w:val="20"/>
                <w:szCs w:val="20"/>
              </w:rPr>
            </w:pPr>
            <w:r>
              <w:rPr>
                <w:rFonts w:ascii="仿宋_GB2312" w:eastAsia="仿宋_GB2312" w:hAnsi="宋体" w:cs="Tahoma" w:hint="eastAsia"/>
                <w:b/>
                <w:bCs/>
                <w:kern w:val="0"/>
                <w:sz w:val="20"/>
                <w:szCs w:val="20"/>
              </w:rPr>
              <w:t>牵头单位</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
                <w:bCs/>
                <w:kern w:val="0"/>
                <w:sz w:val="20"/>
                <w:szCs w:val="20"/>
              </w:rPr>
            </w:pPr>
            <w:r>
              <w:rPr>
                <w:rFonts w:ascii="仿宋_GB2312" w:eastAsia="仿宋_GB2312" w:hAnsi="宋体" w:cs="Tahoma" w:hint="eastAsia"/>
                <w:b/>
                <w:bCs/>
                <w:kern w:val="0"/>
                <w:sz w:val="20"/>
                <w:szCs w:val="20"/>
              </w:rPr>
              <w:t>完成时间</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墙纸（布）用胶粘剂</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适用于：墙纸（布）基膜、普通性胶粉、湿胶、无缝墙布胶。</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主要技术内容：粘度、有害物质限量等。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中国建筑装饰装修材料协会墙纸墙布分会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2</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墙纸原纸</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适用于：墙纸用木浆纸、无纺原纸</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主要技术内容：纤维含量、拉伸参数，水侵变化率等。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中国建筑装饰装修材料协会墙纸墙布分会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3</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纺织面墙纸（布）</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适用于：以天然纤维或合成纤维的纺织物为面层的墙纸（布）。</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主要技术内容：外观质量（色差/色花、线状疵点、条状疵点、破洞）、物理性能、环保性能等。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中国建筑装饰装修材料协会墙纸墙布分会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4</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建筑装饰用无纺墙纸</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适用于：以无纺纸作为基材的墙纸。</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主要技术内容：外观质量、主要原材料、环保性能等。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中国建筑装饰装修材料协会墙纸墙布分会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5</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PVC运动地板</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适用于：以聚氯乙烯树脂为主要原料，并适当加入增塑剂、阻燃剂等助剂，</w:t>
            </w:r>
            <w:proofErr w:type="gramStart"/>
            <w:r>
              <w:rPr>
                <w:rFonts w:ascii="仿宋_GB2312" w:eastAsia="仿宋_GB2312" w:hAnsi="宋体" w:cs="Times New Roman" w:hint="eastAsia"/>
                <w:bCs/>
                <w:kern w:val="0"/>
                <w:sz w:val="20"/>
                <w:szCs w:val="20"/>
              </w:rPr>
              <w:t>经涂刮</w:t>
            </w:r>
            <w:proofErr w:type="gramEnd"/>
            <w:r>
              <w:rPr>
                <w:rFonts w:ascii="仿宋_GB2312" w:eastAsia="仿宋_GB2312" w:hAnsi="宋体" w:cs="Times New Roman" w:hint="eastAsia"/>
                <w:bCs/>
                <w:kern w:val="0"/>
                <w:sz w:val="20"/>
                <w:szCs w:val="20"/>
              </w:rPr>
              <w:t>、压延、贴合等工艺生产的室内外用聚氯乙烯卷材运动地板。</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主要技术内容：聚氯乙烯卷材运动地板的技术要求、试验方法、检验规则，标志、运输、贮存等内容。</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中国建筑装饰装修材料协会弹性地板分会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6</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半硬质聚氯乙烯块状地板</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适用于：以聚氯乙烯树脂为主要原料生产的用于建筑物内地面铺设的锁扣地板。</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主要技术内容：半硬质聚氯乙烯锁扣地板（以下简称锁扣地板）的术语和定义、产品分类、</w:t>
            </w:r>
            <w:r>
              <w:rPr>
                <w:rFonts w:ascii="仿宋_GB2312" w:eastAsia="仿宋_GB2312" w:hAnsi="宋体" w:cs="Times New Roman" w:hint="eastAsia"/>
                <w:bCs/>
                <w:kern w:val="0"/>
                <w:sz w:val="20"/>
                <w:szCs w:val="20"/>
              </w:rPr>
              <w:lastRenderedPageBreak/>
              <w:t>要求、试验方法、检验规则、标志、运输和贮存。</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lastRenderedPageBreak/>
              <w:t>中国建筑装饰装修材料协会弹性地板分会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64"/>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lastRenderedPageBreak/>
              <w:t>7</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幼儿</w:t>
            </w:r>
            <w:proofErr w:type="gramStart"/>
            <w:r>
              <w:rPr>
                <w:rFonts w:ascii="仿宋_GB2312" w:eastAsia="仿宋_GB2312" w:hAnsi="宋体" w:cs="Times New Roman" w:hint="eastAsia"/>
                <w:bCs/>
                <w:kern w:val="0"/>
                <w:sz w:val="20"/>
                <w:szCs w:val="20"/>
              </w:rPr>
              <w:t>园场</w:t>
            </w:r>
            <w:proofErr w:type="gramEnd"/>
            <w:r>
              <w:rPr>
                <w:rFonts w:ascii="仿宋_GB2312" w:eastAsia="仿宋_GB2312" w:hAnsi="宋体" w:cs="Times New Roman" w:hint="eastAsia"/>
                <w:bCs/>
                <w:kern w:val="0"/>
                <w:sz w:val="20"/>
                <w:szCs w:val="20"/>
              </w:rPr>
              <w:t>所用弹性地板</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适用于：幼儿</w:t>
            </w:r>
            <w:proofErr w:type="gramStart"/>
            <w:r>
              <w:rPr>
                <w:rFonts w:ascii="仿宋_GB2312" w:eastAsia="仿宋_GB2312" w:hAnsi="宋体" w:cs="Times New Roman" w:hint="eastAsia"/>
                <w:bCs/>
                <w:kern w:val="0"/>
                <w:sz w:val="20"/>
                <w:szCs w:val="20"/>
              </w:rPr>
              <w:t>园场</w:t>
            </w:r>
            <w:proofErr w:type="gramEnd"/>
            <w:r>
              <w:rPr>
                <w:rFonts w:ascii="仿宋_GB2312" w:eastAsia="仿宋_GB2312" w:hAnsi="宋体" w:cs="Times New Roman" w:hint="eastAsia"/>
                <w:bCs/>
                <w:kern w:val="0"/>
                <w:sz w:val="20"/>
                <w:szCs w:val="20"/>
              </w:rPr>
              <w:t>所用弹性地板。</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主要技术内容：半硬质聚氯乙烯锁扣地板（以下简称锁扣地板）的术语和定义、环保、安全、防滑等性能。</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中国建筑装饰装修材料协会弹性地板分会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8</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智能恒温休闲池</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w:t>
            </w:r>
            <w:r w:rsidRPr="00CD0595">
              <w:rPr>
                <w:rFonts w:ascii="仿宋_GB2312" w:eastAsia="仿宋_GB2312" w:hAnsi="宋体" w:cs="Times New Roman" w:hint="eastAsia"/>
                <w:bCs/>
                <w:kern w:val="0"/>
                <w:sz w:val="20"/>
                <w:szCs w:val="20"/>
              </w:rPr>
              <w:t>建筑物室内外，由缸体、缸盖、智能控制器、加热保温器、</w:t>
            </w:r>
            <w:r>
              <w:rPr>
                <w:rFonts w:ascii="仿宋_GB2312" w:eastAsia="仿宋_GB2312" w:hAnsi="宋体" w:cs="Times New Roman" w:hint="eastAsia"/>
                <w:bCs/>
                <w:kern w:val="0"/>
                <w:sz w:val="20"/>
                <w:szCs w:val="20"/>
              </w:rPr>
              <w:t>循环</w:t>
            </w:r>
            <w:r w:rsidRPr="00024F9D">
              <w:rPr>
                <w:rFonts w:ascii="仿宋_GB2312" w:eastAsia="仿宋_GB2312" w:hAnsi="宋体" w:cs="Times New Roman" w:hint="eastAsia"/>
                <w:bCs/>
                <w:kern w:val="0"/>
                <w:sz w:val="20"/>
                <w:szCs w:val="20"/>
              </w:rPr>
              <w:t>系统</w:t>
            </w:r>
            <w:r w:rsidRPr="00CD0595">
              <w:rPr>
                <w:rFonts w:ascii="仿宋_GB2312" w:eastAsia="仿宋_GB2312" w:hAnsi="宋体" w:cs="Times New Roman" w:hint="eastAsia"/>
                <w:bCs/>
                <w:kern w:val="0"/>
                <w:sz w:val="20"/>
                <w:szCs w:val="20"/>
              </w:rPr>
              <w:t>及水</w:t>
            </w:r>
            <w:r>
              <w:rPr>
                <w:rFonts w:ascii="仿宋_GB2312" w:eastAsia="仿宋_GB2312" w:hAnsi="宋体" w:cs="Times New Roman" w:hint="eastAsia"/>
                <w:bCs/>
                <w:kern w:val="0"/>
                <w:sz w:val="20"/>
                <w:szCs w:val="20"/>
              </w:rPr>
              <w:t>处理系统</w:t>
            </w:r>
            <w:r w:rsidRPr="00CD0595">
              <w:rPr>
                <w:rFonts w:ascii="仿宋_GB2312" w:eastAsia="仿宋_GB2312" w:hAnsi="宋体" w:cs="Times New Roman" w:hint="eastAsia"/>
                <w:bCs/>
                <w:kern w:val="0"/>
                <w:sz w:val="20"/>
                <w:szCs w:val="20"/>
              </w:rPr>
              <w:t>等配件组装的恒温池</w:t>
            </w:r>
            <w:r>
              <w:rPr>
                <w:rFonts w:ascii="仿宋_GB2312" w:eastAsia="仿宋_GB2312" w:hAnsi="宋体" w:cs="Times New Roman" w:hint="eastAsia"/>
                <w:bCs/>
                <w:kern w:val="0"/>
                <w:sz w:val="20"/>
                <w:szCs w:val="20"/>
              </w:rPr>
              <w:t>。</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w:t>
            </w:r>
            <w:r w:rsidRPr="002F7489">
              <w:rPr>
                <w:rFonts w:ascii="仿宋_GB2312" w:eastAsia="仿宋_GB2312" w:hAnsi="宋体" w:cs="Times New Roman" w:hint="eastAsia"/>
                <w:bCs/>
                <w:kern w:val="0"/>
                <w:sz w:val="20"/>
                <w:szCs w:val="20"/>
              </w:rPr>
              <w:t>术语和定义、分类及命名、使用条件、要求</w:t>
            </w:r>
            <w:r>
              <w:rPr>
                <w:rFonts w:ascii="仿宋_GB2312" w:eastAsia="仿宋_GB2312" w:hAnsi="宋体" w:cs="Times New Roman" w:hint="eastAsia"/>
                <w:bCs/>
                <w:kern w:val="0"/>
                <w:sz w:val="20"/>
                <w:szCs w:val="20"/>
              </w:rPr>
              <w:t>（</w:t>
            </w:r>
            <w:r w:rsidRPr="00CD0595">
              <w:rPr>
                <w:rFonts w:ascii="仿宋_GB2312" w:eastAsia="仿宋_GB2312" w:hAnsi="宋体" w:cs="Times New Roman" w:hint="eastAsia"/>
                <w:bCs/>
                <w:kern w:val="0"/>
                <w:sz w:val="20"/>
                <w:szCs w:val="20"/>
              </w:rPr>
              <w:t>使用条件;外观</w:t>
            </w:r>
            <w:r>
              <w:rPr>
                <w:rFonts w:ascii="仿宋_GB2312" w:eastAsia="仿宋_GB2312" w:hAnsi="宋体" w:cs="Times New Roman" w:hint="eastAsia"/>
                <w:bCs/>
                <w:kern w:val="0"/>
                <w:sz w:val="20"/>
                <w:szCs w:val="20"/>
              </w:rPr>
              <w:t>；</w:t>
            </w:r>
            <w:r w:rsidRPr="00CD0595">
              <w:rPr>
                <w:rFonts w:ascii="仿宋_GB2312" w:eastAsia="仿宋_GB2312" w:hAnsi="宋体" w:cs="Times New Roman" w:hint="eastAsia"/>
                <w:bCs/>
                <w:kern w:val="0"/>
                <w:sz w:val="20"/>
                <w:szCs w:val="20"/>
              </w:rPr>
              <w:t>使用性能</w:t>
            </w:r>
            <w:r>
              <w:rPr>
                <w:rFonts w:ascii="仿宋_GB2312" w:eastAsia="仿宋_GB2312" w:hAnsi="宋体" w:cs="Times New Roman" w:hint="eastAsia"/>
                <w:bCs/>
                <w:kern w:val="0"/>
                <w:sz w:val="20"/>
                <w:szCs w:val="20"/>
              </w:rPr>
              <w:t>：</w:t>
            </w:r>
            <w:r w:rsidRPr="00820840">
              <w:rPr>
                <w:rFonts w:ascii="仿宋_GB2312" w:eastAsia="仿宋_GB2312" w:hAnsi="宋体" w:cs="Times New Roman" w:hint="eastAsia"/>
                <w:bCs/>
                <w:kern w:val="0"/>
                <w:sz w:val="20"/>
                <w:szCs w:val="20"/>
              </w:rPr>
              <w:t>水流喷射水平距离</w:t>
            </w:r>
            <w:r>
              <w:rPr>
                <w:rFonts w:ascii="仿宋_GB2312" w:eastAsia="仿宋_GB2312" w:hAnsi="宋体" w:cs="Times New Roman" w:hint="eastAsia"/>
                <w:bCs/>
                <w:kern w:val="0"/>
                <w:sz w:val="20"/>
                <w:szCs w:val="20"/>
              </w:rPr>
              <w:t>、</w:t>
            </w:r>
            <w:r w:rsidRPr="00820840">
              <w:rPr>
                <w:rFonts w:ascii="仿宋_GB2312" w:eastAsia="仿宋_GB2312" w:hAnsi="宋体" w:cs="Times New Roman" w:hint="eastAsia"/>
                <w:bCs/>
                <w:kern w:val="0"/>
                <w:sz w:val="20"/>
                <w:szCs w:val="20"/>
              </w:rPr>
              <w:t>密封性</w:t>
            </w:r>
            <w:r>
              <w:rPr>
                <w:rFonts w:ascii="仿宋_GB2312" w:eastAsia="仿宋_GB2312" w:hAnsi="宋体" w:cs="Times New Roman" w:hint="eastAsia"/>
                <w:bCs/>
                <w:kern w:val="0"/>
                <w:sz w:val="20"/>
                <w:szCs w:val="20"/>
              </w:rPr>
              <w:t>、</w:t>
            </w:r>
            <w:r w:rsidRPr="00024F9D">
              <w:rPr>
                <w:rFonts w:ascii="仿宋_GB2312" w:eastAsia="仿宋_GB2312" w:hAnsi="宋体" w:cs="Times New Roman" w:hint="eastAsia"/>
                <w:bCs/>
                <w:kern w:val="0"/>
                <w:sz w:val="20"/>
                <w:szCs w:val="20"/>
              </w:rPr>
              <w:t>池水温度稳定性</w:t>
            </w:r>
            <w:r>
              <w:rPr>
                <w:rFonts w:ascii="仿宋_GB2312" w:eastAsia="仿宋_GB2312" w:hAnsi="宋体" w:cs="Times New Roman" w:hint="eastAsia"/>
                <w:bCs/>
                <w:kern w:val="0"/>
                <w:sz w:val="20"/>
                <w:szCs w:val="20"/>
              </w:rPr>
              <w:t>；</w:t>
            </w:r>
            <w:r w:rsidRPr="00CD0595">
              <w:rPr>
                <w:rFonts w:ascii="仿宋_GB2312" w:eastAsia="仿宋_GB2312" w:hAnsi="宋体" w:cs="Times New Roman" w:hint="eastAsia"/>
                <w:bCs/>
                <w:kern w:val="0"/>
                <w:sz w:val="20"/>
                <w:szCs w:val="20"/>
              </w:rPr>
              <w:t>电气安全</w:t>
            </w:r>
            <w:r>
              <w:rPr>
                <w:rFonts w:ascii="仿宋_GB2312" w:eastAsia="仿宋_GB2312" w:hAnsi="宋体" w:cs="Times New Roman" w:hint="eastAsia"/>
                <w:bCs/>
                <w:kern w:val="0"/>
                <w:sz w:val="20"/>
                <w:szCs w:val="20"/>
              </w:rPr>
              <w:t>；</w:t>
            </w:r>
            <w:r w:rsidRPr="00CD0595">
              <w:rPr>
                <w:rFonts w:ascii="仿宋_GB2312" w:eastAsia="仿宋_GB2312" w:hAnsi="宋体" w:cs="Times New Roman" w:hint="eastAsia"/>
                <w:bCs/>
                <w:kern w:val="0"/>
                <w:sz w:val="20"/>
                <w:szCs w:val="20"/>
              </w:rPr>
              <w:t>卫生性能</w:t>
            </w:r>
            <w:r>
              <w:rPr>
                <w:rFonts w:ascii="仿宋_GB2312" w:eastAsia="仿宋_GB2312" w:hAnsi="宋体" w:cs="Times New Roman" w:hint="eastAsia"/>
                <w:bCs/>
                <w:kern w:val="0"/>
                <w:sz w:val="20"/>
                <w:szCs w:val="20"/>
              </w:rPr>
              <w:t>等）、</w:t>
            </w:r>
            <w:r w:rsidRPr="002F7489">
              <w:rPr>
                <w:rFonts w:ascii="仿宋_GB2312" w:eastAsia="仿宋_GB2312" w:hAnsi="宋体" w:cs="Times New Roman" w:hint="eastAsia"/>
                <w:bCs/>
                <w:kern w:val="0"/>
                <w:sz w:val="20"/>
                <w:szCs w:val="20"/>
              </w:rPr>
              <w:t>试验方法、检验规则及标志、使用说明书、包装、运输和贮存。</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int="eastAsia"/>
              </w:rPr>
              <w:t>广州健之杰洁具有限公司</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9</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智能晾衣机</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适用于：具有智能操控制系统的晾晒产品。</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主要技术内容：术语与定义、分类与代号、要求（外观质量；使用性能：稳定性、承载性、噪声；卫生安全；电气安全）、试验方法、检验规则、标志、包装、运输和贮存等。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int="eastAsia"/>
              </w:rPr>
              <w:t>江苏捷阳科技股份有限公司</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10</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吊顶用光氧化铝卷板材</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适用于：吊顶用光氧化铝卷板材。</w:t>
            </w:r>
          </w:p>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主要技术内容：性能要求、试验方法、检验规则及包装、标志、运输、贮存等。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11</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吊顶用辊涂铝卷板材</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适用于：吊顶用辊涂铝卷板材。</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主要技术内容：性能要求、加工工艺的基本要求及外观尺寸、包装、标志、运输、贮存</w:t>
            </w:r>
            <w:r>
              <w:rPr>
                <w:rFonts w:ascii="仿宋_GB2312" w:eastAsia="仿宋_GB2312" w:hAnsi="宋体" w:cs="Times New Roman" w:hint="eastAsia"/>
                <w:bCs/>
                <w:kern w:val="0"/>
                <w:sz w:val="20"/>
                <w:szCs w:val="20"/>
              </w:rPr>
              <w:lastRenderedPageBreak/>
              <w:t>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lastRenderedPageBreak/>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lastRenderedPageBreak/>
              <w:t>12</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吊顶用铝质修</w:t>
            </w:r>
            <w:proofErr w:type="gramStart"/>
            <w:r>
              <w:rPr>
                <w:rFonts w:ascii="仿宋_GB2312" w:eastAsia="仿宋_GB2312" w:hAnsi="宋体" w:cs="Times New Roman" w:hint="eastAsia"/>
                <w:bCs/>
                <w:kern w:val="0"/>
                <w:sz w:val="20"/>
                <w:szCs w:val="20"/>
              </w:rPr>
              <w:t>边角线</w:t>
            </w:r>
            <w:proofErr w:type="gramEnd"/>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适用于：铝质天花吊顶用修边角线。</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主要技术内容：术语和定义、分类和标记、要求、试验方法、标志、包装、运输和贮存等。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13</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吊顶用浴室电加热器</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适用于固定安装在浴室吊顶上使用的非储热式浴室电加热器。（单相器具的额定电压不超过250V；其他器具的额定电压不超过480V。）</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主要技术内容：产品分类、要求、试验方法、检验规则、标志、包装、运输、储存。</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14</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金属集成墙面</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适用于：室内外装饰用金属集成墙面。</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主要技术内容：术语和定义、分类标记、技术要求、试验方法规定、标志等。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15</w:t>
            </w:r>
          </w:p>
        </w:tc>
        <w:tc>
          <w:tcPr>
            <w:tcW w:w="844"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竹木纤维集成墙面</w:t>
            </w:r>
          </w:p>
        </w:tc>
        <w:tc>
          <w:tcPr>
            <w:tcW w:w="475"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适用于：适用室内外装饰用竹木纤维集成墙面。</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主要技术内容：术语和定义、分类标记、技术要求、试验方法规定、标志等。</w:t>
            </w:r>
          </w:p>
        </w:tc>
        <w:tc>
          <w:tcPr>
            <w:tcW w:w="1250" w:type="pct"/>
            <w:tcBorders>
              <w:top w:val="single" w:sz="4" w:space="0" w:color="auto"/>
              <w:left w:val="nil"/>
              <w:bottom w:val="single" w:sz="4" w:space="0" w:color="auto"/>
              <w:right w:val="single" w:sz="4" w:space="0" w:color="auto"/>
            </w:tcBorders>
            <w:vAlign w:val="center"/>
            <w:hideMark/>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hideMark/>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16</w:t>
            </w:r>
          </w:p>
        </w:tc>
        <w:tc>
          <w:tcPr>
            <w:tcW w:w="844"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钢质门用彩色钢板及钢带</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802D6F">
              <w:rPr>
                <w:rFonts w:ascii="仿宋_GB2312" w:eastAsia="仿宋_GB2312" w:hAnsi="宋体" w:cs="Times New Roman" w:hint="eastAsia"/>
                <w:bCs/>
                <w:kern w:val="0"/>
                <w:sz w:val="20"/>
                <w:szCs w:val="20"/>
              </w:rPr>
              <w:t>以钢为基材，表面进行彩色滚涂工艺处理，适合钢质门生</w:t>
            </w:r>
            <w:proofErr w:type="gramStart"/>
            <w:r w:rsidRPr="00802D6F">
              <w:rPr>
                <w:rFonts w:ascii="仿宋_GB2312" w:eastAsia="仿宋_GB2312" w:hAnsi="宋体" w:cs="Times New Roman" w:hint="eastAsia"/>
                <w:bCs/>
                <w:kern w:val="0"/>
                <w:sz w:val="20"/>
                <w:szCs w:val="20"/>
              </w:rPr>
              <w:t>产需求</w:t>
            </w:r>
            <w:proofErr w:type="gramEnd"/>
            <w:r w:rsidRPr="00802D6F">
              <w:rPr>
                <w:rFonts w:ascii="仿宋_GB2312" w:eastAsia="仿宋_GB2312" w:hAnsi="宋体" w:cs="Times New Roman" w:hint="eastAsia"/>
                <w:bCs/>
                <w:kern w:val="0"/>
                <w:sz w:val="20"/>
                <w:szCs w:val="20"/>
              </w:rPr>
              <w:t xml:space="preserve">用的彩色钢板及钢带。 </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w:t>
            </w:r>
            <w:r w:rsidRPr="00802D6F">
              <w:rPr>
                <w:rFonts w:ascii="仿宋_GB2312" w:eastAsia="仿宋_GB2312" w:hAnsi="宋体" w:cs="Times New Roman" w:hint="eastAsia"/>
                <w:bCs/>
                <w:kern w:val="0"/>
                <w:sz w:val="20"/>
                <w:szCs w:val="20"/>
              </w:rPr>
              <w:t>钢质门用彩色钢板及钢带的范围、规范性引用文件、术语和定义、分类标记、技术要求、试验方法、标志、包装、运输、储存等。技术要求对强度、韧度、环保、色牢度、安全系数和使用年限等主要性</w:t>
            </w:r>
            <w:r w:rsidRPr="00802D6F">
              <w:rPr>
                <w:rFonts w:ascii="仿宋_GB2312" w:eastAsia="仿宋_GB2312" w:hAnsi="宋体" w:cs="Times New Roman" w:hint="eastAsia"/>
                <w:bCs/>
                <w:kern w:val="0"/>
                <w:sz w:val="20"/>
                <w:szCs w:val="20"/>
              </w:rPr>
              <w:lastRenderedPageBreak/>
              <w:t>能指标提出最低等级限制要求。</w:t>
            </w:r>
          </w:p>
        </w:tc>
        <w:tc>
          <w:tcPr>
            <w:tcW w:w="1250" w:type="pct"/>
            <w:tcBorders>
              <w:top w:val="single" w:sz="4" w:space="0" w:color="auto"/>
              <w:left w:val="nil"/>
              <w:bottom w:val="single" w:sz="4" w:space="0" w:color="auto"/>
              <w:right w:val="single" w:sz="4" w:space="0" w:color="auto"/>
            </w:tcBorders>
            <w:vAlign w:val="center"/>
          </w:tcPr>
          <w:p w:rsidR="004912B8" w:rsidRDefault="004912B8" w:rsidP="00D76F1B">
            <w:pPr>
              <w:widowControl/>
              <w:rPr>
                <w:rFonts w:ascii="仿宋_GB2312" w:eastAsia="仿宋_GB2312" w:hAnsi="宋体" w:cs="Tahoma"/>
                <w:bCs/>
                <w:kern w:val="0"/>
                <w:sz w:val="20"/>
                <w:szCs w:val="20"/>
              </w:rPr>
            </w:pPr>
            <w:r w:rsidRPr="00802D6F">
              <w:rPr>
                <w:rFonts w:ascii="仿宋_GB2312" w:eastAsia="仿宋_GB2312" w:hAnsi="宋体" w:cs="Tahoma" w:hint="eastAsia"/>
                <w:bCs/>
                <w:kern w:val="0"/>
                <w:sz w:val="20"/>
                <w:szCs w:val="20"/>
              </w:rPr>
              <w:lastRenderedPageBreak/>
              <w:t>中国建筑装饰装修材料协会门窗幕墙分会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lastRenderedPageBreak/>
              <w:t>17</w:t>
            </w:r>
          </w:p>
        </w:tc>
        <w:tc>
          <w:tcPr>
            <w:tcW w:w="844"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内墙装饰</w:t>
            </w:r>
            <w:r>
              <w:rPr>
                <w:rFonts w:ascii="仿宋_GB2312" w:eastAsia="仿宋_GB2312" w:hAnsi="宋体" w:cs="Times New Roman" w:hint="eastAsia"/>
                <w:bCs/>
                <w:kern w:val="0"/>
                <w:sz w:val="20"/>
                <w:szCs w:val="20"/>
              </w:rPr>
              <w:t>用</w:t>
            </w:r>
            <w:r w:rsidRPr="00802D6F">
              <w:rPr>
                <w:rFonts w:ascii="仿宋_GB2312" w:eastAsia="仿宋_GB2312" w:hAnsi="宋体" w:cs="Times New Roman" w:hint="eastAsia"/>
                <w:bCs/>
                <w:kern w:val="0"/>
                <w:sz w:val="20"/>
                <w:szCs w:val="20"/>
              </w:rPr>
              <w:t>硅藻材料</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802D6F">
              <w:rPr>
                <w:rFonts w:ascii="仿宋_GB2312" w:eastAsia="仿宋_GB2312" w:hAnsi="宋体" w:cs="Times New Roman" w:hint="eastAsia"/>
                <w:bCs/>
                <w:kern w:val="0"/>
                <w:sz w:val="20"/>
                <w:szCs w:val="20"/>
              </w:rPr>
              <w:t>含有硅藻材料的内墙装饰装修材料，包含液态、干粉状硅藻泥和硅藻板等。</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w:t>
            </w:r>
            <w:r w:rsidRPr="00802D6F">
              <w:rPr>
                <w:rFonts w:ascii="仿宋_GB2312" w:eastAsia="仿宋_GB2312" w:hAnsi="宋体" w:cs="Times New Roman" w:hint="eastAsia"/>
                <w:bCs/>
                <w:kern w:val="0"/>
                <w:sz w:val="20"/>
                <w:szCs w:val="20"/>
              </w:rPr>
              <w:t>技术内容：1.术语和定义；2. 分类和标记；3.技术要求；4.试验方法；5.检验规则。</w:t>
            </w:r>
          </w:p>
        </w:tc>
        <w:tc>
          <w:tcPr>
            <w:tcW w:w="1250" w:type="pct"/>
            <w:tcBorders>
              <w:top w:val="single" w:sz="4" w:space="0" w:color="auto"/>
              <w:left w:val="nil"/>
              <w:bottom w:val="single" w:sz="4" w:space="0" w:color="auto"/>
              <w:right w:val="single" w:sz="4" w:space="0" w:color="auto"/>
            </w:tcBorders>
            <w:vAlign w:val="center"/>
          </w:tcPr>
          <w:p w:rsidR="004912B8" w:rsidRDefault="004912B8" w:rsidP="00D76F1B">
            <w:pPr>
              <w:widowControl/>
              <w:rPr>
                <w:rFonts w:ascii="仿宋_GB2312" w:eastAsia="仿宋_GB2312" w:hAnsi="宋体" w:cs="Tahoma"/>
                <w:bCs/>
                <w:kern w:val="0"/>
                <w:sz w:val="20"/>
                <w:szCs w:val="20"/>
              </w:rPr>
            </w:pPr>
            <w:r w:rsidRPr="00802D6F">
              <w:rPr>
                <w:rFonts w:ascii="仿宋_GB2312" w:eastAsia="仿宋_GB2312" w:hAnsi="宋体" w:cs="Tahoma" w:hint="eastAsia"/>
                <w:bCs/>
                <w:kern w:val="0"/>
                <w:sz w:val="20"/>
                <w:szCs w:val="20"/>
              </w:rPr>
              <w:t>中国建筑装饰装修材料协会硅藻泥分会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2017.12</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18</w:t>
            </w:r>
          </w:p>
        </w:tc>
        <w:tc>
          <w:tcPr>
            <w:tcW w:w="844"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建材用相变微胶囊</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：建材用</w:t>
            </w:r>
            <w:r w:rsidRPr="0019465C">
              <w:rPr>
                <w:rFonts w:ascii="仿宋_GB2312" w:eastAsia="仿宋_GB2312" w:hAnsi="宋体" w:cs="Times New Roman" w:hint="eastAsia"/>
                <w:bCs/>
                <w:kern w:val="0"/>
                <w:sz w:val="20"/>
                <w:szCs w:val="20"/>
              </w:rPr>
              <w:t>相变微胶囊产品。</w:t>
            </w:r>
          </w:p>
          <w:p w:rsidR="004912B8" w:rsidRPr="00802D6F"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主要技术内容</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术语和定义； 分类和标记；要求</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包括对相变温度、相变潜热、循环稳定性以及环保等性能</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；试验方法；检验规则。</w:t>
            </w:r>
          </w:p>
        </w:tc>
        <w:tc>
          <w:tcPr>
            <w:tcW w:w="1250"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rPr>
                <w:rFonts w:ascii="仿宋_GB2312" w:eastAsia="仿宋_GB2312" w:hAnsi="宋体" w:cs="Tahoma"/>
                <w:bCs/>
                <w:kern w:val="0"/>
                <w:sz w:val="20"/>
                <w:szCs w:val="20"/>
              </w:rPr>
            </w:pPr>
            <w:r w:rsidRPr="0019465C">
              <w:rPr>
                <w:rFonts w:ascii="仿宋_GB2312" w:eastAsia="仿宋_GB2312" w:hAnsi="宋体" w:cs="Tahoma" w:hint="eastAsia"/>
                <w:bCs/>
                <w:kern w:val="0"/>
                <w:sz w:val="20"/>
                <w:szCs w:val="20"/>
              </w:rPr>
              <w:t>中国科学院化学研究所</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2018.6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19</w:t>
            </w:r>
          </w:p>
        </w:tc>
        <w:tc>
          <w:tcPr>
            <w:tcW w:w="844"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相变石膏板</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添加了相变材料的石膏板产品。</w:t>
            </w:r>
          </w:p>
          <w:p w:rsidR="004912B8" w:rsidRPr="0019465C" w:rsidRDefault="004912B8" w:rsidP="00D76F1B">
            <w:pPr>
              <w:widowControl/>
              <w:jc w:val="left"/>
              <w:rPr>
                <w:rFonts w:ascii="仿宋_GB2312" w:eastAsia="仿宋_GB2312" w:hAnsi="宋体" w:cs="Times New Roman"/>
                <w:bCs/>
                <w:kern w:val="0"/>
                <w:sz w:val="20"/>
                <w:szCs w:val="20"/>
              </w:rPr>
            </w:pPr>
            <w:r w:rsidRPr="0019465C">
              <w:rPr>
                <w:rFonts w:ascii="仿宋_GB2312" w:eastAsia="仿宋_GB2312" w:hAnsi="宋体" w:cs="Times New Roman" w:hint="eastAsia"/>
                <w:bCs/>
                <w:kern w:val="0"/>
                <w:sz w:val="20"/>
                <w:szCs w:val="20"/>
              </w:rPr>
              <w:t>主要技术内容</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术语和定义；分类和标记；要求</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包括对相变潜热、使用稳定性以及环保性能。</w:t>
            </w:r>
            <w:r>
              <w:rPr>
                <w:rFonts w:ascii="仿宋_GB2312" w:eastAsia="仿宋_GB2312" w:hAnsi="宋体" w:cs="Times New Roman" w:hint="eastAsia"/>
                <w:bCs/>
                <w:kern w:val="0"/>
                <w:sz w:val="20"/>
                <w:szCs w:val="20"/>
              </w:rPr>
              <w:t>）</w:t>
            </w:r>
            <w:r w:rsidRPr="0019465C">
              <w:rPr>
                <w:rFonts w:ascii="仿宋_GB2312" w:eastAsia="仿宋_GB2312" w:hAnsi="宋体" w:cs="Times New Roman" w:hint="eastAsia"/>
                <w:bCs/>
                <w:kern w:val="0"/>
                <w:sz w:val="20"/>
                <w:szCs w:val="20"/>
              </w:rPr>
              <w:t>；试验方法；检验规则。</w:t>
            </w:r>
          </w:p>
        </w:tc>
        <w:tc>
          <w:tcPr>
            <w:tcW w:w="1250"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rPr>
                <w:rFonts w:ascii="仿宋_GB2312" w:eastAsia="仿宋_GB2312" w:hAnsi="宋体" w:cs="Tahoma"/>
                <w:bCs/>
                <w:kern w:val="0"/>
                <w:sz w:val="20"/>
                <w:szCs w:val="20"/>
              </w:rPr>
            </w:pPr>
            <w:r w:rsidRPr="0019465C">
              <w:rPr>
                <w:rFonts w:ascii="仿宋_GB2312" w:eastAsia="仿宋_GB2312" w:hAnsi="宋体" w:cs="Tahoma" w:hint="eastAsia"/>
                <w:bCs/>
                <w:kern w:val="0"/>
                <w:sz w:val="20"/>
                <w:szCs w:val="20"/>
              </w:rPr>
              <w:t>北新集团建材股份有限公司</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2018.6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20</w:t>
            </w:r>
          </w:p>
        </w:tc>
        <w:tc>
          <w:tcPr>
            <w:tcW w:w="844"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室内空气净化材料净化性能及有害物质限量</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各种建筑室内空气净化处理剂（化学、光催化等）及具有净化功能的建筑材料净化性能及有害物质限量。</w:t>
            </w:r>
          </w:p>
          <w:p w:rsidR="004912B8" w:rsidRPr="00802D6F"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技术内容：术语和定义；分类和标记；技术要求</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净化性能和有害物质限量</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；试验方法</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检验规则</w:t>
            </w:r>
            <w:r>
              <w:rPr>
                <w:rFonts w:ascii="仿宋_GB2312" w:eastAsia="仿宋_GB2312" w:hAnsi="宋体" w:cs="Times New Roman" w:hint="eastAsia"/>
                <w:bCs/>
                <w:kern w:val="0"/>
                <w:sz w:val="20"/>
                <w:szCs w:val="20"/>
              </w:rPr>
              <w:t>。</w:t>
            </w:r>
          </w:p>
        </w:tc>
        <w:tc>
          <w:tcPr>
            <w:tcW w:w="1250"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rPr>
                <w:rFonts w:ascii="仿宋_GB2312" w:eastAsia="仿宋_GB2312" w:hAnsi="宋体" w:cs="Tahoma"/>
                <w:bCs/>
                <w:kern w:val="0"/>
                <w:sz w:val="20"/>
                <w:szCs w:val="20"/>
              </w:rPr>
            </w:pPr>
            <w:r w:rsidRPr="00CE514C">
              <w:rPr>
                <w:rFonts w:ascii="仿宋_GB2312" w:eastAsia="仿宋_GB2312" w:hAnsi="宋体" w:cs="Tahoma" w:hint="eastAsia"/>
                <w:bCs/>
                <w:kern w:val="0"/>
                <w:sz w:val="20"/>
                <w:szCs w:val="20"/>
              </w:rPr>
              <w:t>中国建筑科学研究院</w:t>
            </w:r>
          </w:p>
        </w:tc>
        <w:tc>
          <w:tcPr>
            <w:tcW w:w="580" w:type="pct"/>
            <w:tcBorders>
              <w:top w:val="single" w:sz="4" w:space="0" w:color="auto"/>
              <w:left w:val="nil"/>
              <w:bottom w:val="single" w:sz="4" w:space="0" w:color="auto"/>
              <w:right w:val="single" w:sz="4" w:space="0" w:color="auto"/>
            </w:tcBorders>
            <w:vAlign w:val="center"/>
          </w:tcPr>
          <w:p w:rsidR="004912B8" w:rsidRDefault="004912B8" w:rsidP="004912B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2018.6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21</w:t>
            </w:r>
          </w:p>
        </w:tc>
        <w:tc>
          <w:tcPr>
            <w:tcW w:w="844"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建筑室内吊顶安全技术要求</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适用于：建筑室内吊顶产品的设计、生产、检验、安装、验收与售后服务在安全领域的评定。</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主要技术内容：术语和定义、分类标记、技术要求、安装要求、试验方法、验收方法等。</w:t>
            </w:r>
          </w:p>
        </w:tc>
        <w:tc>
          <w:tcPr>
            <w:tcW w:w="1250" w:type="pct"/>
            <w:tcBorders>
              <w:top w:val="single" w:sz="4" w:space="0" w:color="auto"/>
              <w:left w:val="nil"/>
              <w:bottom w:val="single" w:sz="4" w:space="0" w:color="auto"/>
              <w:right w:val="single" w:sz="4" w:space="0" w:color="auto"/>
            </w:tcBorders>
            <w:vAlign w:val="center"/>
          </w:tcPr>
          <w:p w:rsidR="004912B8" w:rsidRDefault="004912B8" w:rsidP="00D76F1B">
            <w:pPr>
              <w:widowControl/>
              <w:rPr>
                <w:rFonts w:ascii="仿宋_GB2312" w:eastAsia="仿宋_GB2312" w:hAnsi="宋体" w:cs="Tahoma"/>
                <w:bCs/>
                <w:kern w:val="0"/>
                <w:sz w:val="20"/>
                <w:szCs w:val="20"/>
              </w:rPr>
            </w:pPr>
            <w:r>
              <w:rPr>
                <w:rFonts w:ascii="仿宋_GB2312" w:eastAsia="仿宋_GB2312" w:hAnsi="宋体" w:cs="Tahoma" w:hint="eastAsia"/>
                <w:bCs/>
                <w:kern w:val="0"/>
                <w:sz w:val="20"/>
                <w:szCs w:val="20"/>
              </w:rPr>
              <w:t>中国建筑装饰装修材料协会天花吊顶材料分会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65411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w:t>
            </w:r>
            <w:r w:rsidR="00654118">
              <w:rPr>
                <w:rFonts w:ascii="仿宋_GB2312" w:eastAsia="仿宋_GB2312" w:hAnsi="宋体" w:cs="Tahoma" w:hint="eastAsia"/>
                <w:bCs/>
                <w:kern w:val="0"/>
                <w:sz w:val="20"/>
                <w:szCs w:val="20"/>
              </w:rPr>
              <w:t>8</w:t>
            </w:r>
            <w:r>
              <w:rPr>
                <w:rFonts w:ascii="仿宋_GB2312" w:eastAsia="仿宋_GB2312" w:hAnsi="宋体" w:cs="Tahoma" w:hint="eastAsia"/>
                <w:bCs/>
                <w:kern w:val="0"/>
                <w:sz w:val="20"/>
                <w:szCs w:val="20"/>
              </w:rPr>
              <w:t>.</w:t>
            </w:r>
            <w:r w:rsidR="00654118">
              <w:rPr>
                <w:rFonts w:ascii="仿宋_GB2312" w:eastAsia="仿宋_GB2312" w:hAnsi="宋体" w:cs="Tahoma" w:hint="eastAsia"/>
                <w:bCs/>
                <w:kern w:val="0"/>
                <w:sz w:val="20"/>
                <w:szCs w:val="20"/>
              </w:rPr>
              <w:t>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22</w:t>
            </w:r>
          </w:p>
        </w:tc>
        <w:tc>
          <w:tcPr>
            <w:tcW w:w="844"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门窗智能控制系统通用</w:t>
            </w:r>
            <w:r w:rsidRPr="00802D6F">
              <w:rPr>
                <w:rFonts w:ascii="仿宋_GB2312" w:eastAsia="仿宋_GB2312" w:hAnsi="宋体" w:cs="Times New Roman" w:hint="eastAsia"/>
                <w:bCs/>
                <w:kern w:val="0"/>
                <w:sz w:val="20"/>
                <w:szCs w:val="20"/>
              </w:rPr>
              <w:lastRenderedPageBreak/>
              <w:t>技术要求</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lastRenderedPageBreak/>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802D6F">
              <w:rPr>
                <w:rFonts w:ascii="仿宋_GB2312" w:eastAsia="仿宋_GB2312" w:hAnsi="宋体" w:cs="Times New Roman" w:hint="eastAsia"/>
                <w:bCs/>
                <w:kern w:val="0"/>
                <w:sz w:val="20"/>
                <w:szCs w:val="20"/>
              </w:rPr>
              <w:t>建筑用门窗智能控制系统。本标准</w:t>
            </w:r>
            <w:r w:rsidRPr="00802D6F">
              <w:rPr>
                <w:rFonts w:ascii="仿宋_GB2312" w:eastAsia="仿宋_GB2312" w:hAnsi="宋体" w:cs="Times New Roman" w:hint="eastAsia"/>
                <w:bCs/>
                <w:kern w:val="0"/>
                <w:sz w:val="20"/>
                <w:szCs w:val="20"/>
              </w:rPr>
              <w:lastRenderedPageBreak/>
              <w:t>规定了门窗智能控制系统的术语和定义、分类、代号和标记、组件、要求、试验方法、检验规则、标志、包装、运输和贮存。</w:t>
            </w:r>
          </w:p>
          <w:p w:rsidR="004912B8" w:rsidRDefault="004912B8" w:rsidP="00D76F1B">
            <w:pPr>
              <w:widowControl/>
              <w:jc w:val="left"/>
              <w:rPr>
                <w:rFonts w:ascii="仿宋_GB2312" w:eastAsia="仿宋_GB2312" w:hAnsi="宋体" w:cs="Times New Roman"/>
                <w:bCs/>
                <w:kern w:val="0"/>
                <w:sz w:val="20"/>
                <w:szCs w:val="20"/>
              </w:rPr>
            </w:pPr>
            <w:r w:rsidRPr="00802D6F">
              <w:rPr>
                <w:rFonts w:ascii="仿宋_GB2312" w:eastAsia="仿宋_GB2312" w:hAnsi="宋体" w:cs="Times New Roman" w:hint="eastAsia"/>
                <w:bCs/>
                <w:kern w:val="0"/>
                <w:sz w:val="20"/>
                <w:szCs w:val="20"/>
              </w:rPr>
              <w:t>主要技术内容：门窗用智能控制系统的定义，门窗智能控制系统用控制器、执行器、环境传感器、智能面板及控制软件和系统元件的要求；对门窗用智能控制系统的外观质量、操作安全性、使用耐久性、电气安全性、使用耐久性、环境适应性等性能要求进行规定。</w:t>
            </w:r>
          </w:p>
        </w:tc>
        <w:tc>
          <w:tcPr>
            <w:tcW w:w="1250" w:type="pct"/>
            <w:tcBorders>
              <w:top w:val="single" w:sz="4" w:space="0" w:color="auto"/>
              <w:left w:val="nil"/>
              <w:bottom w:val="single" w:sz="4" w:space="0" w:color="auto"/>
              <w:right w:val="single" w:sz="4" w:space="0" w:color="auto"/>
            </w:tcBorders>
            <w:vAlign w:val="center"/>
          </w:tcPr>
          <w:p w:rsidR="004912B8" w:rsidRDefault="004912B8" w:rsidP="00D76F1B">
            <w:pPr>
              <w:widowControl/>
              <w:rPr>
                <w:rFonts w:ascii="仿宋_GB2312" w:eastAsia="仿宋_GB2312" w:hAnsi="宋体" w:cs="Tahoma"/>
                <w:bCs/>
                <w:kern w:val="0"/>
                <w:sz w:val="20"/>
                <w:szCs w:val="20"/>
              </w:rPr>
            </w:pPr>
            <w:r w:rsidRPr="00802D6F">
              <w:rPr>
                <w:rFonts w:ascii="仿宋_GB2312" w:eastAsia="仿宋_GB2312" w:hAnsi="宋体" w:cs="Tahoma" w:hint="eastAsia"/>
                <w:bCs/>
                <w:kern w:val="0"/>
                <w:sz w:val="20"/>
                <w:szCs w:val="20"/>
              </w:rPr>
              <w:lastRenderedPageBreak/>
              <w:t>中国建筑装饰装修材料协会门窗幕墙</w:t>
            </w:r>
            <w:r w:rsidRPr="00802D6F">
              <w:rPr>
                <w:rFonts w:ascii="仿宋_GB2312" w:eastAsia="仿宋_GB2312" w:hAnsi="宋体" w:cs="Tahoma" w:hint="eastAsia"/>
                <w:bCs/>
                <w:kern w:val="0"/>
                <w:sz w:val="20"/>
                <w:szCs w:val="20"/>
              </w:rPr>
              <w:lastRenderedPageBreak/>
              <w:t>分会</w:t>
            </w:r>
          </w:p>
        </w:tc>
        <w:tc>
          <w:tcPr>
            <w:tcW w:w="580" w:type="pct"/>
            <w:tcBorders>
              <w:top w:val="single" w:sz="4" w:space="0" w:color="auto"/>
              <w:left w:val="nil"/>
              <w:bottom w:val="single" w:sz="4" w:space="0" w:color="auto"/>
              <w:right w:val="single" w:sz="4" w:space="0" w:color="auto"/>
            </w:tcBorders>
            <w:vAlign w:val="center"/>
          </w:tcPr>
          <w:p w:rsidR="004912B8" w:rsidRDefault="004912B8" w:rsidP="00654118">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lastRenderedPageBreak/>
              <w:t>201</w:t>
            </w:r>
            <w:r w:rsidR="00654118">
              <w:rPr>
                <w:rFonts w:ascii="仿宋_GB2312" w:eastAsia="仿宋_GB2312" w:hAnsi="宋体" w:cs="Tahoma" w:hint="eastAsia"/>
                <w:bCs/>
                <w:kern w:val="0"/>
                <w:sz w:val="20"/>
                <w:szCs w:val="20"/>
              </w:rPr>
              <w:t>8</w:t>
            </w:r>
            <w:r>
              <w:rPr>
                <w:rFonts w:ascii="仿宋_GB2312" w:eastAsia="仿宋_GB2312" w:hAnsi="宋体" w:cs="Tahoma" w:hint="eastAsia"/>
                <w:bCs/>
                <w:kern w:val="0"/>
                <w:sz w:val="20"/>
                <w:szCs w:val="20"/>
              </w:rPr>
              <w:t>.</w:t>
            </w:r>
            <w:r w:rsidR="00654118">
              <w:rPr>
                <w:rFonts w:ascii="仿宋_GB2312" w:eastAsia="仿宋_GB2312" w:hAnsi="宋体" w:cs="Tahoma" w:hint="eastAsia"/>
                <w:bCs/>
                <w:kern w:val="0"/>
                <w:sz w:val="20"/>
                <w:szCs w:val="20"/>
              </w:rPr>
              <w:t>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lastRenderedPageBreak/>
              <w:t>23</w:t>
            </w:r>
          </w:p>
        </w:tc>
        <w:tc>
          <w:tcPr>
            <w:tcW w:w="844"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装配式建筑网模</w:t>
            </w:r>
            <w:r w:rsidRPr="00DA4917">
              <w:rPr>
                <w:rFonts w:ascii="仿宋_GB2312" w:eastAsia="仿宋_GB2312" w:hAnsi="宋体" w:cs="Times New Roman" w:hint="eastAsia"/>
                <w:bCs/>
                <w:kern w:val="0"/>
                <w:sz w:val="20"/>
                <w:szCs w:val="20"/>
              </w:rPr>
              <w:t>应用技术规程</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适用于：装配式建筑网模设计、制造、应用和验收，装配式建筑用网模的维修可参照使用。</w:t>
            </w:r>
          </w:p>
          <w:p w:rsidR="004912B8" w:rsidRDefault="004912B8" w:rsidP="00D76F1B">
            <w:pPr>
              <w:widowControl/>
              <w:jc w:val="left"/>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主要技术内容：</w:t>
            </w:r>
            <w:r w:rsidRPr="00EE2F52">
              <w:rPr>
                <w:rFonts w:ascii="仿宋_GB2312" w:eastAsia="仿宋_GB2312" w:hAnsi="宋体" w:cs="Times New Roman" w:hint="eastAsia"/>
                <w:bCs/>
                <w:kern w:val="0"/>
                <w:sz w:val="20"/>
                <w:szCs w:val="20"/>
              </w:rPr>
              <w:t>术语；建筑与热工设计；结构与构造设计；施工与质量验收。</w:t>
            </w:r>
          </w:p>
        </w:tc>
        <w:tc>
          <w:tcPr>
            <w:tcW w:w="1250" w:type="pct"/>
            <w:tcBorders>
              <w:top w:val="single" w:sz="4" w:space="0" w:color="auto"/>
              <w:left w:val="nil"/>
              <w:bottom w:val="single" w:sz="4" w:space="0" w:color="auto"/>
              <w:right w:val="single" w:sz="4" w:space="0" w:color="auto"/>
            </w:tcBorders>
            <w:vAlign w:val="center"/>
          </w:tcPr>
          <w:p w:rsidR="004912B8" w:rsidRDefault="004912B8" w:rsidP="00D76F1B">
            <w:pPr>
              <w:widowControl/>
              <w:rPr>
                <w:rFonts w:ascii="仿宋_GB2312" w:eastAsia="仿宋_GB2312" w:hAnsi="宋体" w:cs="Tahoma"/>
                <w:bCs/>
                <w:kern w:val="0"/>
                <w:sz w:val="20"/>
                <w:szCs w:val="20"/>
              </w:rPr>
            </w:pPr>
            <w:r>
              <w:rPr>
                <w:rFonts w:ascii="仿宋_GB2312" w:eastAsia="仿宋_GB2312" w:hint="eastAsia"/>
              </w:rPr>
              <w:t>浙江正合建筑网模有限公司</w:t>
            </w:r>
          </w:p>
        </w:tc>
        <w:tc>
          <w:tcPr>
            <w:tcW w:w="580" w:type="pct"/>
            <w:tcBorders>
              <w:top w:val="single" w:sz="4" w:space="0" w:color="auto"/>
              <w:left w:val="nil"/>
              <w:bottom w:val="single" w:sz="4" w:space="0" w:color="auto"/>
              <w:right w:val="single" w:sz="4" w:space="0" w:color="auto"/>
            </w:tcBorders>
            <w:vAlign w:val="center"/>
          </w:tcPr>
          <w:p w:rsidR="004912B8" w:rsidRDefault="004912B8" w:rsidP="00776F0E">
            <w:pPr>
              <w:widowControl/>
              <w:jc w:val="center"/>
              <w:rPr>
                <w:rFonts w:ascii="仿宋_GB2312" w:eastAsia="仿宋_GB2312" w:hAnsi="宋体" w:cs="Tahoma"/>
                <w:b/>
                <w:bCs/>
                <w:kern w:val="0"/>
                <w:sz w:val="20"/>
                <w:szCs w:val="20"/>
              </w:rPr>
            </w:pPr>
            <w:r>
              <w:rPr>
                <w:rFonts w:ascii="仿宋_GB2312" w:eastAsia="仿宋_GB2312" w:hAnsi="宋体" w:cs="Tahoma" w:hint="eastAsia"/>
                <w:bCs/>
                <w:kern w:val="0"/>
                <w:sz w:val="20"/>
                <w:szCs w:val="20"/>
              </w:rPr>
              <w:t>201</w:t>
            </w:r>
            <w:r w:rsidR="00776F0E">
              <w:rPr>
                <w:rFonts w:ascii="仿宋_GB2312" w:eastAsia="仿宋_GB2312" w:hAnsi="宋体" w:cs="Tahoma" w:hint="eastAsia"/>
                <w:bCs/>
                <w:kern w:val="0"/>
                <w:sz w:val="20"/>
                <w:szCs w:val="20"/>
              </w:rPr>
              <w:t>8</w:t>
            </w:r>
            <w:r>
              <w:rPr>
                <w:rFonts w:ascii="仿宋_GB2312" w:eastAsia="仿宋_GB2312" w:hAnsi="宋体" w:cs="Tahoma" w:hint="eastAsia"/>
                <w:bCs/>
                <w:kern w:val="0"/>
                <w:sz w:val="20"/>
                <w:szCs w:val="20"/>
              </w:rPr>
              <w:t>.</w:t>
            </w:r>
            <w:r w:rsidR="00776F0E">
              <w:rPr>
                <w:rFonts w:ascii="仿宋_GB2312" w:eastAsia="仿宋_GB2312" w:hAnsi="宋体" w:cs="Tahoma" w:hint="eastAsia"/>
                <w:bCs/>
                <w:kern w:val="0"/>
                <w:sz w:val="20"/>
                <w:szCs w:val="20"/>
              </w:rPr>
              <w:t>6</w:t>
            </w:r>
          </w:p>
        </w:tc>
      </w:tr>
      <w:tr w:rsidR="004912B8" w:rsidTr="00D76F1B">
        <w:trPr>
          <w:trHeight w:val="255"/>
        </w:trPr>
        <w:tc>
          <w:tcPr>
            <w:tcW w:w="410" w:type="pct"/>
            <w:tcBorders>
              <w:top w:val="single" w:sz="4" w:space="0" w:color="auto"/>
              <w:left w:val="single" w:sz="4" w:space="0" w:color="auto"/>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Pr>
                <w:rFonts w:ascii="仿宋_GB2312" w:eastAsia="仿宋_GB2312" w:hAnsi="宋体" w:cs="Times New Roman" w:hint="eastAsia"/>
                <w:bCs/>
                <w:kern w:val="0"/>
                <w:sz w:val="20"/>
                <w:szCs w:val="20"/>
              </w:rPr>
              <w:t>24</w:t>
            </w:r>
          </w:p>
        </w:tc>
        <w:tc>
          <w:tcPr>
            <w:tcW w:w="844"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玻璃隔热涂料应用技术规程</w:t>
            </w:r>
          </w:p>
        </w:tc>
        <w:tc>
          <w:tcPr>
            <w:tcW w:w="475"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制订</w:t>
            </w:r>
          </w:p>
        </w:tc>
        <w:tc>
          <w:tcPr>
            <w:tcW w:w="1441" w:type="pct"/>
            <w:tcBorders>
              <w:top w:val="single" w:sz="4" w:space="0" w:color="auto"/>
              <w:left w:val="nil"/>
              <w:bottom w:val="single" w:sz="4" w:space="0" w:color="auto"/>
              <w:right w:val="single" w:sz="4" w:space="0" w:color="auto"/>
            </w:tcBorders>
            <w:vAlign w:val="center"/>
          </w:tcPr>
          <w:p w:rsidR="004912B8"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适用于</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玻璃隔热涂料在建筑玻璃幕墙和节能门窗的设计、施工、验收、使用与维护。</w:t>
            </w:r>
          </w:p>
          <w:p w:rsidR="004912B8" w:rsidRPr="00802D6F" w:rsidRDefault="004912B8" w:rsidP="00D76F1B">
            <w:pPr>
              <w:widowControl/>
              <w:jc w:val="left"/>
              <w:rPr>
                <w:rFonts w:ascii="仿宋_GB2312" w:eastAsia="仿宋_GB2312" w:hAnsi="宋体" w:cs="Times New Roman"/>
                <w:bCs/>
                <w:kern w:val="0"/>
                <w:sz w:val="20"/>
                <w:szCs w:val="20"/>
              </w:rPr>
            </w:pPr>
            <w:r w:rsidRPr="00CE514C">
              <w:rPr>
                <w:rFonts w:ascii="仿宋_GB2312" w:eastAsia="仿宋_GB2312" w:hAnsi="宋体" w:cs="Times New Roman" w:hint="eastAsia"/>
                <w:bCs/>
                <w:kern w:val="0"/>
                <w:sz w:val="20"/>
                <w:szCs w:val="20"/>
              </w:rPr>
              <w:t>主要技术内容</w:t>
            </w:r>
            <w:r>
              <w:rPr>
                <w:rFonts w:ascii="仿宋_GB2312" w:eastAsia="仿宋_GB2312" w:hAnsi="宋体" w:cs="Times New Roman" w:hint="eastAsia"/>
                <w:bCs/>
                <w:kern w:val="0"/>
                <w:sz w:val="20"/>
                <w:szCs w:val="20"/>
              </w:rPr>
              <w:t>：</w:t>
            </w:r>
            <w:r w:rsidRPr="00CE514C">
              <w:rPr>
                <w:rFonts w:ascii="仿宋_GB2312" w:eastAsia="仿宋_GB2312" w:hAnsi="宋体" w:cs="Times New Roman" w:hint="eastAsia"/>
                <w:bCs/>
                <w:kern w:val="0"/>
                <w:sz w:val="20"/>
                <w:szCs w:val="20"/>
              </w:rPr>
              <w:t>玻璃隔热涂料的术语和定义，工艺</w:t>
            </w:r>
            <w:r>
              <w:rPr>
                <w:rFonts w:ascii="仿宋_GB2312" w:eastAsia="仿宋_GB2312" w:hAnsi="宋体" w:cs="Times New Roman" w:hint="eastAsia"/>
                <w:bCs/>
                <w:kern w:val="0"/>
                <w:sz w:val="20"/>
                <w:szCs w:val="20"/>
              </w:rPr>
              <w:t>，施工，质量验收。</w:t>
            </w:r>
          </w:p>
        </w:tc>
        <w:tc>
          <w:tcPr>
            <w:tcW w:w="1250" w:type="pct"/>
            <w:tcBorders>
              <w:top w:val="single" w:sz="4" w:space="0" w:color="auto"/>
              <w:left w:val="nil"/>
              <w:bottom w:val="single" w:sz="4" w:space="0" w:color="auto"/>
              <w:right w:val="single" w:sz="4" w:space="0" w:color="auto"/>
            </w:tcBorders>
            <w:vAlign w:val="center"/>
          </w:tcPr>
          <w:p w:rsidR="004912B8" w:rsidRPr="00802D6F" w:rsidRDefault="004912B8" w:rsidP="00D76F1B">
            <w:pPr>
              <w:widowControl/>
              <w:rPr>
                <w:rFonts w:ascii="仿宋_GB2312" w:eastAsia="仿宋_GB2312" w:hAnsi="宋体" w:cs="Tahoma"/>
                <w:bCs/>
                <w:kern w:val="0"/>
                <w:sz w:val="20"/>
                <w:szCs w:val="20"/>
              </w:rPr>
            </w:pPr>
            <w:r w:rsidRPr="00CE514C">
              <w:rPr>
                <w:rFonts w:ascii="仿宋_GB2312" w:eastAsia="仿宋_GB2312" w:hAnsi="宋体" w:cs="Tahoma" w:hint="eastAsia"/>
                <w:bCs/>
                <w:kern w:val="0"/>
                <w:sz w:val="20"/>
                <w:szCs w:val="20"/>
              </w:rPr>
              <w:t>北京建筑技术发展有限责任公司</w:t>
            </w:r>
          </w:p>
        </w:tc>
        <w:tc>
          <w:tcPr>
            <w:tcW w:w="580" w:type="pct"/>
            <w:tcBorders>
              <w:top w:val="single" w:sz="4" w:space="0" w:color="auto"/>
              <w:left w:val="nil"/>
              <w:bottom w:val="single" w:sz="4" w:space="0" w:color="auto"/>
              <w:right w:val="single" w:sz="4" w:space="0" w:color="auto"/>
            </w:tcBorders>
            <w:vAlign w:val="center"/>
          </w:tcPr>
          <w:p w:rsidR="004912B8" w:rsidRDefault="004912B8" w:rsidP="00D76F1B">
            <w:pPr>
              <w:widowControl/>
              <w:jc w:val="center"/>
              <w:rPr>
                <w:rFonts w:ascii="仿宋_GB2312" w:eastAsia="仿宋_GB2312" w:hAnsi="宋体" w:cs="Tahoma"/>
                <w:bCs/>
                <w:kern w:val="0"/>
                <w:sz w:val="20"/>
                <w:szCs w:val="20"/>
              </w:rPr>
            </w:pPr>
            <w:r>
              <w:rPr>
                <w:rFonts w:ascii="仿宋_GB2312" w:eastAsia="仿宋_GB2312" w:hAnsi="宋体" w:cs="Tahoma" w:hint="eastAsia"/>
                <w:bCs/>
                <w:kern w:val="0"/>
                <w:sz w:val="20"/>
                <w:szCs w:val="20"/>
              </w:rPr>
              <w:t>2018.6</w:t>
            </w:r>
          </w:p>
        </w:tc>
      </w:tr>
    </w:tbl>
    <w:p w:rsidR="001C4409" w:rsidRPr="004912B8" w:rsidRDefault="001C4409" w:rsidP="004912B8">
      <w:pPr>
        <w:ind w:right="1160"/>
        <w:jc w:val="center"/>
        <w:rPr>
          <w:rFonts w:ascii="仿宋_GB2312" w:eastAsia="仿宋_GB2312"/>
          <w:sz w:val="32"/>
          <w:szCs w:val="32"/>
        </w:rPr>
      </w:pPr>
    </w:p>
    <w:sectPr w:rsidR="001C4409" w:rsidRPr="004912B8" w:rsidSect="000D50D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D9"/>
    <w:rsid w:val="000C5AF5"/>
    <w:rsid w:val="000D50DB"/>
    <w:rsid w:val="000F54D9"/>
    <w:rsid w:val="00125BAC"/>
    <w:rsid w:val="00183BB5"/>
    <w:rsid w:val="001C4409"/>
    <w:rsid w:val="001C79EE"/>
    <w:rsid w:val="00203035"/>
    <w:rsid w:val="00252CC8"/>
    <w:rsid w:val="00264BBB"/>
    <w:rsid w:val="00281541"/>
    <w:rsid w:val="002A1460"/>
    <w:rsid w:val="00300E1F"/>
    <w:rsid w:val="003244D9"/>
    <w:rsid w:val="003859D5"/>
    <w:rsid w:val="003C2710"/>
    <w:rsid w:val="00465FEB"/>
    <w:rsid w:val="004912B8"/>
    <w:rsid w:val="004A46B6"/>
    <w:rsid w:val="005373AD"/>
    <w:rsid w:val="005755AA"/>
    <w:rsid w:val="005760F1"/>
    <w:rsid w:val="005A0DB5"/>
    <w:rsid w:val="00654118"/>
    <w:rsid w:val="00776F0E"/>
    <w:rsid w:val="007D1760"/>
    <w:rsid w:val="0084560F"/>
    <w:rsid w:val="009E1B05"/>
    <w:rsid w:val="00AF5207"/>
    <w:rsid w:val="00CA4A8F"/>
    <w:rsid w:val="00D077C6"/>
    <w:rsid w:val="00D312C7"/>
    <w:rsid w:val="00D65261"/>
    <w:rsid w:val="00E82A3D"/>
    <w:rsid w:val="00E921FD"/>
    <w:rsid w:val="00F23ED6"/>
    <w:rsid w:val="00FA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0E1F"/>
    <w:rPr>
      <w:sz w:val="18"/>
      <w:szCs w:val="18"/>
    </w:rPr>
  </w:style>
  <w:style w:type="character" w:customStyle="1" w:styleId="Char">
    <w:name w:val="批注框文本 Char"/>
    <w:basedOn w:val="a0"/>
    <w:link w:val="a3"/>
    <w:uiPriority w:val="99"/>
    <w:semiHidden/>
    <w:rsid w:val="00300E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0E1F"/>
    <w:rPr>
      <w:sz w:val="18"/>
      <w:szCs w:val="18"/>
    </w:rPr>
  </w:style>
  <w:style w:type="character" w:customStyle="1" w:styleId="Char">
    <w:name w:val="批注框文本 Char"/>
    <w:basedOn w:val="a0"/>
    <w:link w:val="a3"/>
    <w:uiPriority w:val="99"/>
    <w:semiHidden/>
    <w:rsid w:val="00300E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5089-E597-44C0-BB85-0C9FA820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457</Words>
  <Characters>2608</Characters>
  <Application>Microsoft Office Word</Application>
  <DocSecurity>0</DocSecurity>
  <Lines>21</Lines>
  <Paragraphs>6</Paragraphs>
  <ScaleCrop>false</ScaleCrop>
  <Company>Sky123.Org</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2017-03-27T01:52:00Z</cp:lastPrinted>
  <dcterms:created xsi:type="dcterms:W3CDTF">2017-03-30T02:02:00Z</dcterms:created>
  <dcterms:modified xsi:type="dcterms:W3CDTF">2017-03-30T02:02:00Z</dcterms:modified>
</cp:coreProperties>
</file>